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CB08" w14:textId="18BE7AF6" w:rsidR="00336218" w:rsidRPr="001F3C02" w:rsidRDefault="00785FAD" w:rsidP="005E0B84">
      <w:pPr>
        <w:widowControl w:val="0"/>
        <w:spacing w:before="120" w:after="120" w:line="264" w:lineRule="auto"/>
        <w:jc w:val="center"/>
        <w:rPr>
          <w:rFonts w:eastAsia="Times New Roman" w:cs="Times New Roman"/>
          <w:b/>
          <w:bCs/>
          <w:caps/>
          <w:szCs w:val="28"/>
          <w:lang w:val="vi-VN"/>
        </w:rPr>
      </w:pPr>
      <w:r w:rsidRPr="001F3C02">
        <w:rPr>
          <w:rFonts w:eastAsia="Times New Roman" w:cs="Times New Roman"/>
          <w:b/>
          <w:bCs/>
          <w:caps/>
          <w:szCs w:val="28"/>
        </w:rPr>
        <w:t xml:space="preserve">thuyết minh nội dung </w:t>
      </w:r>
    </w:p>
    <w:p w14:paraId="0A35FD01" w14:textId="77777777" w:rsidR="004E7E13" w:rsidRPr="001F3C02" w:rsidRDefault="00336218" w:rsidP="005E0B84">
      <w:pPr>
        <w:widowControl w:val="0"/>
        <w:spacing w:before="120" w:after="120" w:line="264" w:lineRule="auto"/>
        <w:jc w:val="center"/>
        <w:rPr>
          <w:rFonts w:eastAsia="Times New Roman" w:cs="Times New Roman"/>
          <w:b/>
          <w:bCs/>
          <w:caps/>
          <w:szCs w:val="28"/>
        </w:rPr>
      </w:pPr>
      <w:r w:rsidRPr="001F3C02">
        <w:rPr>
          <w:rFonts w:eastAsia="Times New Roman" w:cs="Times New Roman"/>
          <w:b/>
          <w:bCs/>
          <w:caps/>
          <w:szCs w:val="28"/>
          <w:lang w:val="vi-VN"/>
        </w:rPr>
        <w:t>SỬA ĐỔI</w:t>
      </w:r>
      <w:bookmarkStart w:id="0" w:name="_Hlk140073362"/>
      <w:r w:rsidR="00795627" w:rsidRPr="001F3C02">
        <w:rPr>
          <w:rFonts w:eastAsia="Times New Roman" w:cs="Times New Roman"/>
          <w:b/>
          <w:bCs/>
          <w:caps/>
          <w:szCs w:val="28"/>
        </w:rPr>
        <w:t>,</w:t>
      </w:r>
      <w:r w:rsidRPr="001F3C02">
        <w:rPr>
          <w:rFonts w:eastAsia="Times New Roman" w:cs="Times New Roman"/>
          <w:b/>
          <w:bCs/>
          <w:caps/>
          <w:szCs w:val="28"/>
          <w:lang w:val="vi-VN"/>
        </w:rPr>
        <w:t xml:space="preserve"> BỔ SUNG THÔNG TƯ 08/2019/TT-BKHĐT</w:t>
      </w:r>
      <w:r w:rsidR="0016434B" w:rsidRPr="001F3C02">
        <w:rPr>
          <w:rFonts w:eastAsia="Times New Roman" w:cs="Times New Roman"/>
          <w:b/>
          <w:bCs/>
          <w:caps/>
          <w:szCs w:val="28"/>
        </w:rPr>
        <w:t xml:space="preserve"> </w:t>
      </w:r>
    </w:p>
    <w:p w14:paraId="418A7813" w14:textId="7480BF40" w:rsidR="009E6052" w:rsidRPr="001F3C02" w:rsidRDefault="0016434B" w:rsidP="005E0B84">
      <w:pPr>
        <w:widowControl w:val="0"/>
        <w:spacing w:before="120" w:after="120" w:line="264" w:lineRule="auto"/>
        <w:jc w:val="center"/>
        <w:rPr>
          <w:rFonts w:eastAsia="Times New Roman" w:cs="Times New Roman"/>
          <w:b/>
          <w:bCs/>
          <w:caps/>
          <w:szCs w:val="28"/>
        </w:rPr>
      </w:pPr>
      <w:r w:rsidRPr="001F3C02">
        <w:rPr>
          <w:rFonts w:eastAsia="Times New Roman" w:cs="Times New Roman"/>
          <w:b/>
          <w:bCs/>
          <w:caps/>
          <w:szCs w:val="28"/>
        </w:rPr>
        <w:t>ngày 19 tháng 5 năm 2019 của Bộ Kế hoạch và Đầu tư</w:t>
      </w:r>
      <w:r w:rsidR="009E6052" w:rsidRPr="001F3C02">
        <w:rPr>
          <w:rFonts w:eastAsia="Times New Roman" w:cs="Times New Roman"/>
          <w:b/>
          <w:bCs/>
          <w:caps/>
          <w:szCs w:val="28"/>
        </w:rPr>
        <w:t xml:space="preserve"> </w:t>
      </w:r>
      <w:bookmarkEnd w:id="0"/>
    </w:p>
    <w:p w14:paraId="156E41CF" w14:textId="77777777" w:rsidR="00336218" w:rsidRPr="001F3C02" w:rsidRDefault="00336218" w:rsidP="005E0B84">
      <w:pPr>
        <w:widowControl w:val="0"/>
        <w:spacing w:before="120" w:after="120" w:line="264" w:lineRule="auto"/>
        <w:ind w:firstLine="720"/>
        <w:jc w:val="center"/>
        <w:rPr>
          <w:rFonts w:eastAsia="Times New Roman" w:cs="Times New Roman"/>
          <w:szCs w:val="28"/>
          <w:lang w:val="vi-VN"/>
        </w:rPr>
      </w:pPr>
    </w:p>
    <w:p w14:paraId="60695ECC" w14:textId="721C352C" w:rsidR="009E6052" w:rsidRPr="001F3C02" w:rsidRDefault="009E6052" w:rsidP="005E0B84">
      <w:pPr>
        <w:pStyle w:val="ListParagraph"/>
        <w:widowControl w:val="0"/>
        <w:numPr>
          <w:ilvl w:val="0"/>
          <w:numId w:val="4"/>
        </w:numPr>
        <w:spacing w:before="120" w:after="120" w:line="264" w:lineRule="auto"/>
        <w:contextualSpacing w:val="0"/>
        <w:rPr>
          <w:rFonts w:ascii="Times New Roman" w:hAnsi="Times New Roman"/>
          <w:b/>
          <w:bCs/>
          <w:sz w:val="28"/>
          <w:szCs w:val="28"/>
        </w:rPr>
      </w:pPr>
      <w:r w:rsidRPr="001F3C02">
        <w:rPr>
          <w:rFonts w:ascii="Times New Roman" w:hAnsi="Times New Roman"/>
          <w:b/>
          <w:bCs/>
          <w:sz w:val="28"/>
          <w:szCs w:val="28"/>
        </w:rPr>
        <w:t>QUÁ TRÌNH TỔ CHỨC THỰC HIỆN</w:t>
      </w:r>
    </w:p>
    <w:p w14:paraId="4B30E0EF" w14:textId="279AA15D" w:rsidR="009E6052" w:rsidRPr="001F3C02" w:rsidRDefault="009E6052" w:rsidP="005E0B84">
      <w:pPr>
        <w:widowControl w:val="0"/>
        <w:spacing w:before="120" w:after="120" w:line="264" w:lineRule="auto"/>
        <w:ind w:firstLine="720"/>
        <w:rPr>
          <w:rFonts w:eastAsia="Times New Roman" w:cs="Times New Roman"/>
          <w:szCs w:val="28"/>
        </w:rPr>
      </w:pPr>
      <w:r w:rsidRPr="001F3C02">
        <w:rPr>
          <w:rFonts w:eastAsia="Times New Roman" w:cs="Times New Roman"/>
          <w:szCs w:val="28"/>
        </w:rPr>
        <w:t xml:space="preserve">Ngày 06 tháng 10 năm 2022, </w:t>
      </w:r>
      <w:r w:rsidRPr="001F3C02">
        <w:rPr>
          <w:rFonts w:eastAsia="Times New Roman" w:cs="Times New Roman"/>
          <w:color w:val="000000"/>
          <w:szCs w:val="28"/>
          <w:u w:color="FF0000"/>
        </w:rPr>
        <w:t>Bộ trưởng Bộ</w:t>
      </w:r>
      <w:r w:rsidRPr="001F3C02">
        <w:rPr>
          <w:rFonts w:eastAsia="Times New Roman" w:cs="Times New Roman"/>
          <w:szCs w:val="28"/>
        </w:rPr>
        <w:t xml:space="preserve"> Kế hoạch và Đầu tư đã ký Quyết định số 1647/QĐ-BKHĐT ban hành Kế hoạch hành động của Bộ thực hiện Nghị </w:t>
      </w:r>
      <w:r w:rsidRPr="001F3C02">
        <w:rPr>
          <w:rFonts w:eastAsia="Times New Roman" w:cs="Times New Roman"/>
          <w:color w:val="000000"/>
          <w:szCs w:val="28"/>
          <w:u w:color="FF0000"/>
        </w:rPr>
        <w:t>quyết số</w:t>
      </w:r>
      <w:r w:rsidRPr="001F3C02">
        <w:rPr>
          <w:rFonts w:eastAsia="Times New Roman" w:cs="Times New Roman"/>
          <w:szCs w:val="28"/>
        </w:rPr>
        <w:t xml:space="preserve"> 108/NQ-CP ngày 26/8/2022 của Chính phủ về việc thực hiện Nghị </w:t>
      </w:r>
      <w:r w:rsidRPr="001F3C02">
        <w:rPr>
          <w:rFonts w:eastAsia="Times New Roman" w:cs="Times New Roman"/>
          <w:color w:val="000000"/>
          <w:szCs w:val="28"/>
          <w:u w:color="FF0000"/>
        </w:rPr>
        <w:t>quyết số</w:t>
      </w:r>
      <w:r w:rsidRPr="001F3C02">
        <w:rPr>
          <w:rFonts w:eastAsia="Times New Roman" w:cs="Times New Roman"/>
          <w:szCs w:val="28"/>
        </w:rPr>
        <w:t xml:space="preserve"> 61/2022/QH15 ngày 16/6/2022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2021-2030. Tại Kế hoạch hành động này, Bộ đã giao Viện Chiến lược phát triển chủ trì nhiệm vụ </w:t>
      </w:r>
      <w:bookmarkStart w:id="1" w:name="_Hlk137220038"/>
      <w:r w:rsidR="00413836" w:rsidRPr="001F3C02">
        <w:rPr>
          <w:rFonts w:eastAsia="Times New Roman" w:cs="Times New Roman"/>
          <w:i/>
          <w:iCs/>
          <w:szCs w:val="28"/>
        </w:rPr>
        <w:t>s</w:t>
      </w:r>
      <w:r w:rsidRPr="001F3C02">
        <w:rPr>
          <w:rFonts w:eastAsia="Times New Roman" w:cs="Times New Roman"/>
          <w:i/>
          <w:iCs/>
          <w:szCs w:val="28"/>
        </w:rPr>
        <w:t>ửa đổi, bổ sung Thông tư 08/2019/TT-BKHĐT ngày 17/5/2019 hướng dẫn về định mức cho hoạt động quy hoạch</w:t>
      </w:r>
      <w:bookmarkEnd w:id="1"/>
      <w:r w:rsidRPr="001F3C02">
        <w:rPr>
          <w:rFonts w:eastAsia="Times New Roman" w:cs="Times New Roman"/>
          <w:szCs w:val="28"/>
        </w:rPr>
        <w:t xml:space="preserve">. </w:t>
      </w:r>
    </w:p>
    <w:p w14:paraId="5F2218DF" w14:textId="77777777" w:rsidR="005F1667" w:rsidRPr="001F3C02" w:rsidRDefault="005F1667" w:rsidP="005E0B84">
      <w:pPr>
        <w:widowControl w:val="0"/>
        <w:spacing w:before="120" w:after="120" w:line="264" w:lineRule="auto"/>
        <w:ind w:firstLine="720"/>
        <w:rPr>
          <w:rFonts w:cs="Times New Roman"/>
          <w:szCs w:val="28"/>
          <w:lang w:val="vi-VN"/>
        </w:rPr>
      </w:pPr>
      <w:r w:rsidRPr="001F3C02">
        <w:rPr>
          <w:rFonts w:cs="Times New Roman"/>
          <w:szCs w:val="28"/>
          <w:lang w:val="vi-VN"/>
        </w:rPr>
        <w:t>- Ngày 16 tháng 01 năm 2023, Bộ Kế hoạch và Đầu tư ban hành Quyết định số 28/QĐ-BKHĐT về việc thành lập Tổ soạn thảo sửa đổi, bổ sung Thông tư 08/2019/TT-BKHĐT.</w:t>
      </w:r>
    </w:p>
    <w:p w14:paraId="3A211C2C" w14:textId="77777777" w:rsidR="005F1667" w:rsidRPr="001F3C02" w:rsidRDefault="005F1667" w:rsidP="005E0B84">
      <w:pPr>
        <w:widowControl w:val="0"/>
        <w:spacing w:before="120" w:after="120" w:line="264" w:lineRule="auto"/>
        <w:ind w:firstLine="720"/>
        <w:rPr>
          <w:rFonts w:cs="Times New Roman"/>
          <w:szCs w:val="28"/>
          <w:lang w:val="vi-VN"/>
        </w:rPr>
      </w:pPr>
      <w:r w:rsidRPr="001F3C02">
        <w:rPr>
          <w:rFonts w:cs="Times New Roman"/>
          <w:szCs w:val="28"/>
          <w:lang w:val="vi-VN"/>
        </w:rPr>
        <w:t xml:space="preserve">- Ngày 08 tháng 02 năm 2023, Bộ Kế hoạch và Đầu tư đã có công văn số </w:t>
      </w:r>
      <w:r w:rsidRPr="001F3C02">
        <w:rPr>
          <w:rStyle w:val="fontstyle01"/>
          <w:color w:val="auto"/>
          <w:lang w:val="vi-VN"/>
        </w:rPr>
        <w:t xml:space="preserve">825/BKHĐT-CLPT </w:t>
      </w:r>
      <w:r w:rsidRPr="001F3C02">
        <w:rPr>
          <w:rFonts w:cs="Times New Roman"/>
          <w:szCs w:val="28"/>
          <w:lang w:val="vi-VN"/>
        </w:rPr>
        <w:t xml:space="preserve">về việc tham gia ý kiến và đề xuất nội dung sửa đổi, bổ sung Thông </w:t>
      </w:r>
      <w:r w:rsidRPr="001F3C02">
        <w:rPr>
          <w:rFonts w:cs="Times New Roman"/>
          <w:color w:val="000000"/>
          <w:szCs w:val="28"/>
          <w:u w:color="FF0000"/>
          <w:lang w:val="vi-VN"/>
        </w:rPr>
        <w:t>tư số</w:t>
      </w:r>
      <w:r w:rsidRPr="001F3C02">
        <w:rPr>
          <w:rFonts w:cs="Times New Roman"/>
          <w:szCs w:val="28"/>
          <w:lang w:val="vi-VN"/>
        </w:rPr>
        <w:t xml:space="preserve"> 08/2019/TT-BKHĐT gửi các bộ ngành và các tỉnh, thành phố trực thuộc trung ương (gọi chung là “tỉnh”).</w:t>
      </w:r>
    </w:p>
    <w:p w14:paraId="149CF680" w14:textId="19BC8F1E" w:rsidR="005F1667" w:rsidRPr="001F3C02" w:rsidRDefault="005F1667" w:rsidP="005E0B84">
      <w:pPr>
        <w:widowControl w:val="0"/>
        <w:tabs>
          <w:tab w:val="left" w:pos="709"/>
          <w:tab w:val="left" w:pos="993"/>
        </w:tabs>
        <w:spacing w:before="120" w:after="120" w:line="264" w:lineRule="auto"/>
        <w:ind w:firstLine="720"/>
        <w:rPr>
          <w:rFonts w:cs="Times New Roman"/>
          <w:szCs w:val="28"/>
          <w:lang w:val="vi-VN" w:eastAsia="en-GB"/>
        </w:rPr>
      </w:pPr>
      <w:r w:rsidRPr="001F3C02">
        <w:rPr>
          <w:rFonts w:cs="Times New Roman"/>
          <w:szCs w:val="28"/>
          <w:lang w:val="vi-VN"/>
        </w:rPr>
        <w:t xml:space="preserve">Đến nay, Viện Chiến lược phát triển nhận được </w:t>
      </w:r>
      <w:r w:rsidRPr="001F3C02">
        <w:rPr>
          <w:rFonts w:cs="Times New Roman"/>
          <w:color w:val="000000"/>
          <w:szCs w:val="28"/>
          <w:u w:color="FF0000"/>
          <w:lang w:val="vi-VN"/>
        </w:rPr>
        <w:t>ý</w:t>
      </w:r>
      <w:r w:rsidRPr="001F3C02">
        <w:rPr>
          <w:rFonts w:cs="Times New Roman"/>
          <w:szCs w:val="28"/>
          <w:lang w:val="vi-VN"/>
        </w:rPr>
        <w:t xml:space="preserve"> kiến của 09 Bộ (có 02 bộ không có </w:t>
      </w:r>
      <w:r w:rsidRPr="001F3C02">
        <w:rPr>
          <w:rFonts w:cs="Times New Roman"/>
          <w:color w:val="000000"/>
          <w:szCs w:val="28"/>
          <w:u w:color="FF0000"/>
          <w:lang w:val="vi-VN"/>
        </w:rPr>
        <w:t>ý</w:t>
      </w:r>
      <w:r w:rsidRPr="001F3C02">
        <w:rPr>
          <w:rFonts w:cs="Times New Roman"/>
          <w:szCs w:val="28"/>
          <w:lang w:val="vi-VN"/>
        </w:rPr>
        <w:t xml:space="preserve"> kiến đề xuất sửa đổi</w:t>
      </w:r>
      <w:r w:rsidRPr="001F3C02">
        <w:rPr>
          <w:rFonts w:cs="Times New Roman"/>
          <w:szCs w:val="28"/>
          <w:lang w:val="vi-VN" w:eastAsia="en-GB"/>
        </w:rPr>
        <w:t xml:space="preserve">) và 48 tỉnh (có 09 tỉnh không có </w:t>
      </w:r>
      <w:r w:rsidRPr="001F3C02">
        <w:rPr>
          <w:rFonts w:cs="Times New Roman"/>
          <w:color w:val="000000"/>
          <w:szCs w:val="28"/>
          <w:u w:color="FF0000"/>
          <w:lang w:val="vi-VN" w:eastAsia="en-GB"/>
        </w:rPr>
        <w:t>ý</w:t>
      </w:r>
      <w:r w:rsidRPr="001F3C02">
        <w:rPr>
          <w:rFonts w:cs="Times New Roman"/>
          <w:szCs w:val="28"/>
          <w:lang w:val="vi-VN" w:eastAsia="en-GB"/>
        </w:rPr>
        <w:t xml:space="preserve"> kiến đề xuất sửa đổi và 15 tỉnh chưa gửi công văn trả lời).</w:t>
      </w:r>
    </w:p>
    <w:p w14:paraId="3E8B76A4" w14:textId="71CB31E2" w:rsidR="009E6052" w:rsidRPr="001F3C02" w:rsidRDefault="009E6052" w:rsidP="005E0B84">
      <w:pPr>
        <w:pStyle w:val="ListParagraph"/>
        <w:widowControl w:val="0"/>
        <w:numPr>
          <w:ilvl w:val="0"/>
          <w:numId w:val="4"/>
        </w:numPr>
        <w:spacing w:before="120" w:after="120" w:line="264" w:lineRule="auto"/>
        <w:contextualSpacing w:val="0"/>
        <w:rPr>
          <w:rFonts w:ascii="Times New Roman" w:hAnsi="Times New Roman"/>
          <w:b/>
          <w:bCs/>
          <w:sz w:val="28"/>
          <w:szCs w:val="28"/>
        </w:rPr>
      </w:pPr>
      <w:r w:rsidRPr="001F3C02">
        <w:rPr>
          <w:rFonts w:ascii="Times New Roman" w:hAnsi="Times New Roman"/>
          <w:b/>
          <w:bCs/>
          <w:sz w:val="28"/>
          <w:szCs w:val="28"/>
        </w:rPr>
        <w:t>KẾT QUẢ RÀ SOÁT VÀ SỬA ĐỔI THÔNG TƯ</w:t>
      </w:r>
    </w:p>
    <w:p w14:paraId="7695666E" w14:textId="40D27ECE" w:rsidR="005F1667" w:rsidRPr="001F3C02" w:rsidRDefault="009E6052" w:rsidP="005E0B84">
      <w:pPr>
        <w:widowControl w:val="0"/>
        <w:numPr>
          <w:ilvl w:val="0"/>
          <w:numId w:val="2"/>
        </w:numPr>
        <w:spacing w:before="120" w:after="120" w:line="264" w:lineRule="auto"/>
        <w:rPr>
          <w:rFonts w:cs="Times New Roman"/>
          <w:b/>
          <w:bCs/>
          <w:szCs w:val="28"/>
          <w:lang w:val="vi-VN"/>
        </w:rPr>
      </w:pPr>
      <w:r w:rsidRPr="001F3C02">
        <w:rPr>
          <w:rFonts w:cs="Times New Roman"/>
          <w:b/>
          <w:bCs/>
          <w:szCs w:val="28"/>
          <w:lang w:val="vi-VN"/>
        </w:rPr>
        <w:t xml:space="preserve">Tổng hợp các </w:t>
      </w:r>
      <w:r w:rsidRPr="001F3C02">
        <w:rPr>
          <w:rFonts w:cs="Times New Roman"/>
          <w:b/>
          <w:bCs/>
          <w:color w:val="000000"/>
          <w:szCs w:val="28"/>
          <w:u w:color="FF0000"/>
          <w:lang w:val="vi-VN"/>
        </w:rPr>
        <w:t>ý</w:t>
      </w:r>
      <w:r w:rsidRPr="001F3C02">
        <w:rPr>
          <w:rFonts w:cs="Times New Roman"/>
          <w:b/>
          <w:bCs/>
          <w:szCs w:val="28"/>
          <w:lang w:val="vi-VN"/>
        </w:rPr>
        <w:t xml:space="preserve"> kiến giải trình</w:t>
      </w:r>
    </w:p>
    <w:p w14:paraId="3A548456" w14:textId="54B85ED7" w:rsidR="005F1667" w:rsidRPr="001F3C02" w:rsidRDefault="005F1667" w:rsidP="005E0B84">
      <w:pPr>
        <w:widowControl w:val="0"/>
        <w:numPr>
          <w:ilvl w:val="0"/>
          <w:numId w:val="3"/>
        </w:numPr>
        <w:spacing w:before="120" w:after="120" w:line="264" w:lineRule="auto"/>
        <w:rPr>
          <w:rFonts w:cs="Times New Roman"/>
          <w:szCs w:val="28"/>
          <w:lang w:val="vi-VN"/>
        </w:rPr>
      </w:pPr>
      <w:r w:rsidRPr="001F3C02">
        <w:rPr>
          <w:rFonts w:cs="Times New Roman"/>
          <w:szCs w:val="28"/>
          <w:lang w:val="vi-VN"/>
        </w:rPr>
        <w:t>Có bốn</w:t>
      </w:r>
      <w:r w:rsidR="002B5C69" w:rsidRPr="001F3C02">
        <w:rPr>
          <w:rFonts w:cs="Times New Roman"/>
          <w:szCs w:val="28"/>
          <w:lang w:val="vi-VN"/>
        </w:rPr>
        <w:t xml:space="preserve"> (04)</w:t>
      </w:r>
      <w:r w:rsidRPr="001F3C02">
        <w:rPr>
          <w:rFonts w:cs="Times New Roman"/>
          <w:szCs w:val="28"/>
          <w:lang w:val="vi-VN"/>
        </w:rPr>
        <w:t xml:space="preserve"> nhóm </w:t>
      </w:r>
      <w:r w:rsidRPr="001F3C02">
        <w:rPr>
          <w:rFonts w:cs="Times New Roman"/>
          <w:color w:val="000000"/>
          <w:szCs w:val="28"/>
          <w:u w:color="FF0000"/>
          <w:lang w:val="vi-VN"/>
        </w:rPr>
        <w:t>ý</w:t>
      </w:r>
      <w:r w:rsidRPr="001F3C02">
        <w:rPr>
          <w:rFonts w:cs="Times New Roman"/>
          <w:szCs w:val="28"/>
          <w:lang w:val="vi-VN"/>
        </w:rPr>
        <w:t xml:space="preserve"> kiến về vướng mắc khi vận dụng thông tư và đề xuất sửa đổi:</w:t>
      </w:r>
    </w:p>
    <w:p w14:paraId="5765BA99" w14:textId="77777777" w:rsidR="005F1667" w:rsidRPr="001F3C02" w:rsidRDefault="005F1667" w:rsidP="005E0B84">
      <w:pPr>
        <w:widowControl w:val="0"/>
        <w:spacing w:before="120" w:after="120" w:line="264" w:lineRule="auto"/>
        <w:ind w:firstLine="720"/>
        <w:rPr>
          <w:rFonts w:cs="Times New Roman"/>
          <w:szCs w:val="28"/>
          <w:lang w:val="vi-VN"/>
        </w:rPr>
      </w:pPr>
      <w:r w:rsidRPr="001F3C02">
        <w:rPr>
          <w:rFonts w:cs="Times New Roman"/>
          <w:szCs w:val="28"/>
          <w:lang w:val="vi-VN"/>
        </w:rPr>
        <w:t xml:space="preserve">- Nhóm (1): Các </w:t>
      </w:r>
      <w:r w:rsidRPr="001F3C02">
        <w:rPr>
          <w:rFonts w:cs="Times New Roman"/>
          <w:color w:val="000000"/>
          <w:szCs w:val="28"/>
          <w:u w:color="FF0000"/>
          <w:lang w:val="vi-VN"/>
        </w:rPr>
        <w:t>ý</w:t>
      </w:r>
      <w:r w:rsidRPr="001F3C02">
        <w:rPr>
          <w:rFonts w:cs="Times New Roman"/>
          <w:szCs w:val="28"/>
          <w:lang w:val="vi-VN"/>
        </w:rPr>
        <w:t xml:space="preserve"> kiến liên quan đến định mức đối với các hoạt động gián tiếp, các hoạt động khảo sát, thu thập thông tin.</w:t>
      </w:r>
    </w:p>
    <w:p w14:paraId="74B453E0" w14:textId="39432835" w:rsidR="005F1667" w:rsidRPr="001F3C02" w:rsidRDefault="005F1667" w:rsidP="005E0B84">
      <w:pPr>
        <w:widowControl w:val="0"/>
        <w:spacing w:before="120" w:after="120" w:line="264" w:lineRule="auto"/>
        <w:ind w:firstLine="720"/>
        <w:rPr>
          <w:rFonts w:cs="Times New Roman"/>
          <w:szCs w:val="28"/>
          <w:lang w:val="vi-VN"/>
        </w:rPr>
      </w:pPr>
      <w:r w:rsidRPr="001F3C02">
        <w:rPr>
          <w:rFonts w:cs="Times New Roman"/>
          <w:szCs w:val="28"/>
          <w:lang w:val="vi-VN"/>
        </w:rPr>
        <w:t>- Nhóm (2): Các ý kiến đề nghị quy định rõ t</w:t>
      </w:r>
      <w:r w:rsidR="002B5C69" w:rsidRPr="001F3C02">
        <w:rPr>
          <w:rFonts w:cs="Times New Roman"/>
          <w:szCs w:val="28"/>
          <w:lang w:val="vi-VN"/>
        </w:rPr>
        <w:t>ại</w:t>
      </w:r>
      <w:r w:rsidRPr="001F3C02">
        <w:rPr>
          <w:rFonts w:cs="Times New Roman"/>
          <w:szCs w:val="28"/>
          <w:lang w:val="vi-VN"/>
        </w:rPr>
        <w:t xml:space="preserve"> thông tư những vấn đề về quản lý tài chính, thanh quyết toán, quản lý dự án tư vấn</w:t>
      </w:r>
      <w:r w:rsidR="002B5C69" w:rsidRPr="001F3C02">
        <w:rPr>
          <w:rFonts w:cs="Times New Roman"/>
          <w:szCs w:val="28"/>
          <w:lang w:val="vi-VN"/>
        </w:rPr>
        <w:t xml:space="preserve">, </w:t>
      </w:r>
      <w:r w:rsidRPr="001F3C02">
        <w:rPr>
          <w:rFonts w:cs="Times New Roman"/>
          <w:szCs w:val="28"/>
          <w:lang w:val="vi-VN"/>
        </w:rPr>
        <w:t>số lượng chuyên gia mỗi loại cho mỗi một hoạt động quy hoạch</w:t>
      </w:r>
      <w:r w:rsidR="002B5C69" w:rsidRPr="001F3C02">
        <w:rPr>
          <w:rFonts w:cs="Times New Roman"/>
          <w:szCs w:val="28"/>
          <w:lang w:val="vi-VN"/>
        </w:rPr>
        <w:t>..</w:t>
      </w:r>
      <w:r w:rsidRPr="001F3C02">
        <w:rPr>
          <w:rFonts w:cs="Times New Roman"/>
          <w:szCs w:val="28"/>
          <w:lang w:val="vi-VN"/>
        </w:rPr>
        <w:t>.</w:t>
      </w:r>
    </w:p>
    <w:p w14:paraId="45029F7A" w14:textId="5497A1BA" w:rsidR="005F1667" w:rsidRPr="001F3C02" w:rsidRDefault="005F1667" w:rsidP="005E0B84">
      <w:pPr>
        <w:widowControl w:val="0"/>
        <w:spacing w:before="120" w:after="120" w:line="264" w:lineRule="auto"/>
        <w:ind w:firstLine="720"/>
        <w:rPr>
          <w:rFonts w:cs="Times New Roman"/>
          <w:szCs w:val="28"/>
          <w:lang w:val="vi-VN"/>
        </w:rPr>
      </w:pPr>
      <w:r w:rsidRPr="001F3C02">
        <w:rPr>
          <w:rFonts w:cs="Times New Roman"/>
          <w:szCs w:val="28"/>
          <w:lang w:val="vi-VN"/>
        </w:rPr>
        <w:t>- Nhóm (3): Các ý kiến đề xuất hiệu chỉnh một số câu, từ để tránh hiểu lầm; bổ sung một số (ít) hoạt động quy hoạch (kèm theo định mức chi phí trực tiếp); điều chỉnh tăng, giảm số ngày công cho một số</w:t>
      </w:r>
      <w:r w:rsidR="002B5C69" w:rsidRPr="001F3C02">
        <w:rPr>
          <w:rFonts w:cs="Times New Roman"/>
          <w:szCs w:val="28"/>
          <w:lang w:val="vi-VN"/>
        </w:rPr>
        <w:t xml:space="preserve"> (ít)</w:t>
      </w:r>
      <w:r w:rsidRPr="001F3C02">
        <w:rPr>
          <w:rFonts w:cs="Times New Roman"/>
          <w:szCs w:val="28"/>
          <w:lang w:val="vi-VN"/>
        </w:rPr>
        <w:t xml:space="preserve"> hoạt động quy hoạch và tăng </w:t>
      </w:r>
      <w:r w:rsidRPr="001F3C02">
        <w:rPr>
          <w:rFonts w:cs="Times New Roman"/>
          <w:szCs w:val="28"/>
          <w:lang w:val="vi-VN"/>
        </w:rPr>
        <w:lastRenderedPageBreak/>
        <w:t>(hoặc giảm) một số hệ số khác biệt theo lãnh thổ, ngành.</w:t>
      </w:r>
    </w:p>
    <w:p w14:paraId="10ACE2C4" w14:textId="77777777" w:rsidR="005F1667" w:rsidRPr="001F3C02" w:rsidRDefault="005F1667" w:rsidP="005E0B84">
      <w:pPr>
        <w:widowControl w:val="0"/>
        <w:spacing w:before="120" w:after="120" w:line="264" w:lineRule="auto"/>
        <w:ind w:firstLine="720"/>
        <w:rPr>
          <w:rFonts w:cs="Times New Roman"/>
          <w:szCs w:val="28"/>
          <w:lang w:val="vi-VN"/>
        </w:rPr>
      </w:pPr>
      <w:r w:rsidRPr="001F3C02">
        <w:rPr>
          <w:rFonts w:cs="Times New Roman"/>
          <w:szCs w:val="28"/>
          <w:lang w:val="vi-VN"/>
        </w:rPr>
        <w:t>- Nhóm (4): Các nội dung liên quan đến Nghị định sửa đổi Nghị định số 37/2019/NĐ-CP Quy định chi tiết thi hành một số điều của luật Quy hoạch.</w:t>
      </w:r>
    </w:p>
    <w:p w14:paraId="53842BB4" w14:textId="77777777" w:rsidR="005F1667" w:rsidRPr="001F3C02" w:rsidRDefault="005F1667" w:rsidP="005E0B84">
      <w:pPr>
        <w:widowControl w:val="0"/>
        <w:numPr>
          <w:ilvl w:val="0"/>
          <w:numId w:val="3"/>
        </w:numPr>
        <w:spacing w:before="120" w:after="120" w:line="264" w:lineRule="auto"/>
        <w:rPr>
          <w:rFonts w:cs="Times New Roman"/>
          <w:szCs w:val="28"/>
        </w:rPr>
      </w:pPr>
      <w:r w:rsidRPr="001F3C02">
        <w:rPr>
          <w:rFonts w:cs="Times New Roman"/>
          <w:szCs w:val="28"/>
        </w:rPr>
        <w:t xml:space="preserve">Hướng xử lý: </w:t>
      </w:r>
    </w:p>
    <w:p w14:paraId="108D8291" w14:textId="4D09C4A9" w:rsidR="005F1667" w:rsidRPr="001F3C02" w:rsidRDefault="005F1667" w:rsidP="005E0B84">
      <w:pPr>
        <w:widowControl w:val="0"/>
        <w:spacing w:before="120" w:after="120" w:line="264" w:lineRule="auto"/>
        <w:ind w:firstLine="720"/>
        <w:rPr>
          <w:rFonts w:cs="Times New Roman"/>
          <w:szCs w:val="28"/>
        </w:rPr>
      </w:pPr>
      <w:r w:rsidRPr="001F3C02">
        <w:rPr>
          <w:rFonts w:cs="Times New Roman"/>
          <w:szCs w:val="28"/>
        </w:rPr>
        <w:t>- Đối với nhóm (1): Các nội dung này đã được quy định rõ tại Điều 7 – Định mức gián tiếp cho hoạt động quy hoạch</w:t>
      </w:r>
      <w:r w:rsidR="00413836" w:rsidRPr="001F3C02">
        <w:rPr>
          <w:rFonts w:cs="Times New Roman"/>
          <w:szCs w:val="28"/>
        </w:rPr>
        <w:t>,</w:t>
      </w:r>
      <w:r w:rsidR="002B5C69" w:rsidRPr="001F3C02">
        <w:rPr>
          <w:rFonts w:cs="Times New Roman"/>
          <w:szCs w:val="28"/>
        </w:rPr>
        <w:t xml:space="preserve"> theo đó nội dung này</w:t>
      </w:r>
      <w:r w:rsidRPr="001F3C02">
        <w:rPr>
          <w:rFonts w:cs="Times New Roman"/>
          <w:szCs w:val="28"/>
        </w:rPr>
        <w:t xml:space="preserve"> được áp dụng theo hướng dẫn tại Thông tư 113/2018/TT-BTC ngày 15/11/2018 của Bộ Tài chính quy định giá trong hoạt động quy hoạch. Do vậy, </w:t>
      </w:r>
      <w:r w:rsidR="002B5C69" w:rsidRPr="001F3C02">
        <w:rPr>
          <w:rFonts w:cs="Times New Roman"/>
          <w:szCs w:val="28"/>
        </w:rPr>
        <w:t xml:space="preserve">nhóm ý kiến này </w:t>
      </w:r>
      <w:r w:rsidRPr="001F3C02">
        <w:rPr>
          <w:rFonts w:cs="Times New Roman"/>
          <w:szCs w:val="28"/>
        </w:rPr>
        <w:t xml:space="preserve">không </w:t>
      </w:r>
      <w:r w:rsidR="002B5C69" w:rsidRPr="001F3C02">
        <w:rPr>
          <w:rFonts w:cs="Times New Roman"/>
          <w:szCs w:val="28"/>
        </w:rPr>
        <w:t xml:space="preserve">thuộc phạm vi </w:t>
      </w:r>
      <w:r w:rsidRPr="001F3C02">
        <w:rPr>
          <w:rFonts w:cs="Times New Roman"/>
          <w:szCs w:val="28"/>
        </w:rPr>
        <w:t>xử lý</w:t>
      </w:r>
      <w:r w:rsidR="002B5C69" w:rsidRPr="001F3C02">
        <w:rPr>
          <w:rFonts w:cs="Times New Roman"/>
          <w:szCs w:val="28"/>
        </w:rPr>
        <w:t xml:space="preserve"> của Thông tư</w:t>
      </w:r>
      <w:r w:rsidRPr="001F3C02">
        <w:rPr>
          <w:rFonts w:cs="Times New Roman"/>
          <w:szCs w:val="28"/>
        </w:rPr>
        <w:t>.</w:t>
      </w:r>
    </w:p>
    <w:p w14:paraId="1FD6B6EA" w14:textId="6E192832" w:rsidR="005F1667" w:rsidRPr="001F3C02" w:rsidRDefault="005F1667" w:rsidP="005E0B84">
      <w:pPr>
        <w:widowControl w:val="0"/>
        <w:spacing w:before="120" w:after="120" w:line="264" w:lineRule="auto"/>
        <w:ind w:firstLine="720"/>
        <w:rPr>
          <w:rFonts w:cs="Times New Roman"/>
          <w:szCs w:val="28"/>
        </w:rPr>
      </w:pPr>
      <w:r w:rsidRPr="001F3C02">
        <w:rPr>
          <w:rFonts w:cs="Times New Roman"/>
          <w:szCs w:val="28"/>
        </w:rPr>
        <w:t xml:space="preserve">- Đối với nhóm (2): Các nội dung này không thuộc phạm vi của Thông tư 08/2019/TT-BKHĐT, vì vậy không </w:t>
      </w:r>
      <w:r w:rsidR="002B5C69" w:rsidRPr="001F3C02">
        <w:rPr>
          <w:rFonts w:cs="Times New Roman"/>
          <w:szCs w:val="28"/>
        </w:rPr>
        <w:t>được xem xét, xử lý</w:t>
      </w:r>
      <w:r w:rsidRPr="001F3C02">
        <w:rPr>
          <w:rFonts w:cs="Times New Roman"/>
          <w:szCs w:val="28"/>
        </w:rPr>
        <w:t>.</w:t>
      </w:r>
    </w:p>
    <w:p w14:paraId="0B33F85E" w14:textId="19CC692A" w:rsidR="005F1667" w:rsidRPr="001F3C02" w:rsidRDefault="005F1667" w:rsidP="005E0B84">
      <w:pPr>
        <w:widowControl w:val="0"/>
        <w:spacing w:before="120" w:after="120" w:line="264" w:lineRule="auto"/>
        <w:ind w:firstLine="720"/>
        <w:rPr>
          <w:rFonts w:cs="Times New Roman"/>
          <w:szCs w:val="28"/>
        </w:rPr>
      </w:pPr>
      <w:r w:rsidRPr="001F3C02">
        <w:rPr>
          <w:rFonts w:cs="Times New Roman"/>
          <w:szCs w:val="28"/>
        </w:rPr>
        <w:t xml:space="preserve">- Đối với nhóm (3): Các nội dung này được </w:t>
      </w:r>
      <w:r w:rsidR="002B5C69" w:rsidRPr="001F3C02">
        <w:rPr>
          <w:rFonts w:cs="Times New Roman"/>
          <w:szCs w:val="28"/>
        </w:rPr>
        <w:t xml:space="preserve">xem xét, </w:t>
      </w:r>
      <w:r w:rsidRPr="001F3C02">
        <w:rPr>
          <w:rFonts w:cs="Times New Roman"/>
          <w:szCs w:val="28"/>
        </w:rPr>
        <w:t>hiệu chỉnh, bổ sung</w:t>
      </w:r>
      <w:r w:rsidR="002B5C69" w:rsidRPr="001F3C02">
        <w:rPr>
          <w:rFonts w:cs="Times New Roman"/>
          <w:szCs w:val="28"/>
        </w:rPr>
        <w:t xml:space="preserve"> (nếu phù hợp); cần xin ý kiến thống nhất giữa các bên liên quan</w:t>
      </w:r>
      <w:r w:rsidRPr="001F3C02">
        <w:rPr>
          <w:rFonts w:cs="Times New Roman"/>
          <w:szCs w:val="28"/>
        </w:rPr>
        <w:t>.</w:t>
      </w:r>
    </w:p>
    <w:p w14:paraId="63CBDAF4" w14:textId="77777777" w:rsidR="005F1667" w:rsidRPr="001F3C02" w:rsidRDefault="005F1667" w:rsidP="005E0B84">
      <w:pPr>
        <w:widowControl w:val="0"/>
        <w:spacing w:before="120" w:after="120" w:line="264" w:lineRule="auto"/>
        <w:ind w:firstLine="720"/>
        <w:rPr>
          <w:rFonts w:cs="Times New Roman"/>
          <w:szCs w:val="28"/>
        </w:rPr>
      </w:pPr>
      <w:r w:rsidRPr="001F3C02">
        <w:rPr>
          <w:rFonts w:cs="Times New Roman"/>
          <w:szCs w:val="28"/>
        </w:rPr>
        <w:t>- Đối với nhóm (4): Các nội dung này sẽ được xử lý khi Nghị định sửa đổi Nghị định số 37/2019/NĐ-CP được ban hành.</w:t>
      </w:r>
    </w:p>
    <w:p w14:paraId="3237A447" w14:textId="5B8AF0D5" w:rsidR="005F1667" w:rsidRPr="001F3C02" w:rsidRDefault="005F1667" w:rsidP="005E0B84">
      <w:pPr>
        <w:widowControl w:val="0"/>
        <w:spacing w:before="120" w:after="120" w:line="264" w:lineRule="auto"/>
        <w:ind w:firstLine="720"/>
        <w:rPr>
          <w:rFonts w:cs="Times New Roman"/>
          <w:i/>
          <w:iCs/>
          <w:szCs w:val="28"/>
        </w:rPr>
      </w:pPr>
      <w:r w:rsidRPr="001F3C02">
        <w:rPr>
          <w:rFonts w:cs="Times New Roman"/>
          <w:i/>
          <w:iCs/>
          <w:szCs w:val="28"/>
        </w:rPr>
        <w:t>(Phụ lục giải trình chi tiết kèm theo)</w:t>
      </w:r>
    </w:p>
    <w:p w14:paraId="467DFAB1" w14:textId="7CD44613" w:rsidR="009E6052" w:rsidRPr="001F3C02" w:rsidRDefault="008015D5" w:rsidP="005E0B84">
      <w:pPr>
        <w:widowControl w:val="0"/>
        <w:numPr>
          <w:ilvl w:val="0"/>
          <w:numId w:val="2"/>
        </w:numPr>
        <w:spacing w:before="120" w:after="120" w:line="264" w:lineRule="auto"/>
        <w:rPr>
          <w:rFonts w:cs="Times New Roman"/>
          <w:b/>
          <w:bCs/>
          <w:szCs w:val="28"/>
          <w:lang w:val="vi-VN"/>
        </w:rPr>
      </w:pPr>
      <w:r w:rsidRPr="001F3C02">
        <w:rPr>
          <w:rFonts w:cs="Times New Roman"/>
          <w:b/>
          <w:bCs/>
          <w:szCs w:val="28"/>
        </w:rPr>
        <w:t>Thuyết minh c</w:t>
      </w:r>
      <w:r w:rsidR="00FC2589" w:rsidRPr="001F3C02">
        <w:rPr>
          <w:rFonts w:cs="Times New Roman"/>
          <w:b/>
          <w:bCs/>
          <w:szCs w:val="28"/>
          <w:lang w:val="vi-VN"/>
        </w:rPr>
        <w:t xml:space="preserve">ác nội dung sửa đổi, bổ sung </w:t>
      </w:r>
    </w:p>
    <w:p w14:paraId="2B925A89" w14:textId="2B93262E" w:rsidR="004622EA" w:rsidRPr="001F3C02" w:rsidRDefault="00785FAD"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 xml:space="preserve">1.  </w:t>
      </w:r>
      <w:r w:rsidR="004622EA" w:rsidRPr="001F3C02">
        <w:rPr>
          <w:rFonts w:cs="Times New Roman"/>
          <w:bCs/>
          <w:szCs w:val="28"/>
          <w:lang w:val="vi-VN"/>
        </w:rPr>
        <w:t>Sửa đổi, l</w:t>
      </w:r>
      <w:r w:rsidRPr="001F3C02">
        <w:rPr>
          <w:rFonts w:cs="Times New Roman"/>
          <w:bCs/>
          <w:szCs w:val="28"/>
          <w:lang w:val="vi-VN"/>
        </w:rPr>
        <w:t xml:space="preserve">àm rõ </w:t>
      </w:r>
      <w:r w:rsidR="004622EA" w:rsidRPr="001F3C02">
        <w:rPr>
          <w:rFonts w:cs="Times New Roman"/>
          <w:bCs/>
          <w:szCs w:val="28"/>
          <w:lang w:val="vi-VN"/>
        </w:rPr>
        <w:t xml:space="preserve">hơn </w:t>
      </w:r>
      <w:r w:rsidRPr="001F3C02">
        <w:rPr>
          <w:rFonts w:cs="Times New Roman"/>
          <w:bCs/>
          <w:szCs w:val="28"/>
          <w:lang w:val="vi-VN"/>
        </w:rPr>
        <w:t xml:space="preserve">khoản 7, điều 3 </w:t>
      </w:r>
      <w:r w:rsidR="004622EA" w:rsidRPr="001F3C02">
        <w:rPr>
          <w:rFonts w:cs="Times New Roman"/>
          <w:bCs/>
          <w:szCs w:val="28"/>
          <w:lang w:val="vi-VN"/>
        </w:rPr>
        <w:t>(</w:t>
      </w:r>
      <w:r w:rsidR="004622EA" w:rsidRPr="001F3C02">
        <w:rPr>
          <w:bCs/>
          <w:szCs w:val="28"/>
          <w:lang w:val="vi-VN"/>
        </w:rPr>
        <w:t>Giải thích thuật ngữ và quy định viết tắt)</w:t>
      </w:r>
    </w:p>
    <w:p w14:paraId="11B3534E" w14:textId="718CF58D" w:rsidR="00785FAD" w:rsidRPr="001F3C02" w:rsidRDefault="004622EA" w:rsidP="005E0B84">
      <w:pPr>
        <w:widowControl w:val="0"/>
        <w:spacing w:before="120" w:after="120" w:line="264" w:lineRule="auto"/>
        <w:ind w:firstLine="720"/>
        <w:rPr>
          <w:rFonts w:cs="Times New Roman"/>
          <w:bCs/>
          <w:szCs w:val="28"/>
          <w:lang w:val="vi-VN"/>
        </w:rPr>
      </w:pPr>
      <w:r w:rsidRPr="001F3C02">
        <w:rPr>
          <w:rFonts w:cs="Times New Roman"/>
          <w:bCs/>
          <w:szCs w:val="28"/>
        </w:rPr>
        <w:t xml:space="preserve">a). Nội dung sửa đổi </w:t>
      </w:r>
      <w:r w:rsidR="00785FAD" w:rsidRPr="001F3C02">
        <w:rPr>
          <w:rFonts w:cs="Times New Roman"/>
          <w:bCs/>
          <w:szCs w:val="28"/>
          <w:lang w:val="vi-VN"/>
        </w:rPr>
        <w:t>như sau:</w:t>
      </w:r>
    </w:p>
    <w:p w14:paraId="572BB145" w14:textId="10DDB4E0" w:rsidR="00413836" w:rsidRPr="001F3C02" w:rsidRDefault="004622EA" w:rsidP="005E0B84">
      <w:pPr>
        <w:widowControl w:val="0"/>
        <w:spacing w:before="120" w:after="120" w:line="264" w:lineRule="auto"/>
        <w:ind w:firstLine="720"/>
        <w:rPr>
          <w:bCs/>
          <w:szCs w:val="28"/>
          <w:lang w:val="vi-VN"/>
        </w:rPr>
      </w:pPr>
      <w:r w:rsidRPr="001F3C02">
        <w:rPr>
          <w:bCs/>
          <w:szCs w:val="28"/>
          <w:lang w:val="vi-VN"/>
        </w:rPr>
        <w:t>“</w:t>
      </w:r>
      <w:r w:rsidR="00413836" w:rsidRPr="001F3C02">
        <w:rPr>
          <w:bCs/>
          <w:szCs w:val="28"/>
          <w:lang w:val="vi-VN"/>
        </w:rPr>
        <w:t xml:space="preserve">Ngày công quy đổi là số ngày công tối đa của một chuyên gia (CG), </w:t>
      </w:r>
      <w:r w:rsidR="00413836" w:rsidRPr="001F3C02">
        <w:rPr>
          <w:bCs/>
          <w:color w:val="000000"/>
          <w:szCs w:val="28"/>
          <w:u w:color="FF0000"/>
          <w:lang w:val="vi-VN"/>
        </w:rPr>
        <w:t>xếp mức</w:t>
      </w:r>
      <w:r w:rsidR="00413836" w:rsidRPr="001F3C02">
        <w:rPr>
          <w:bCs/>
          <w:szCs w:val="28"/>
          <w:lang w:val="vi-VN"/>
        </w:rPr>
        <w:t xml:space="preserve"> cao nhất trong nhóm chuyên gia tư vấn có thể thực hiện được một nhiệm vụ, phải bỏ ra để hoàn thành nhiệm vụ đó. Số lượng và cơ cấu các chuyên gia được xác định tùy thuộc vào cách thức tổ chức thực hiện và tính chất của nhiệm vụ đó</w:t>
      </w:r>
      <w:r w:rsidR="00DB3997" w:rsidRPr="001F3C02">
        <w:rPr>
          <w:bCs/>
          <w:szCs w:val="28"/>
          <w:lang w:val="vi-VN"/>
        </w:rPr>
        <w:t xml:space="preserve">”. </w:t>
      </w:r>
    </w:p>
    <w:p w14:paraId="0B3B7E3F" w14:textId="0EF72549" w:rsidR="004622EA" w:rsidRPr="001F3C02" w:rsidRDefault="004622EA"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 xml:space="preserve">b). </w:t>
      </w:r>
      <w:r w:rsidR="0053035D" w:rsidRPr="001F3C02">
        <w:rPr>
          <w:bCs/>
          <w:lang w:val="vi-VN"/>
        </w:rPr>
        <w:t>Giải trình</w:t>
      </w:r>
      <w:r w:rsidRPr="001F3C02">
        <w:rPr>
          <w:rFonts w:cs="Times New Roman"/>
          <w:bCs/>
          <w:szCs w:val="28"/>
          <w:lang w:val="vi-VN"/>
        </w:rPr>
        <w:t xml:space="preserve">: </w:t>
      </w:r>
    </w:p>
    <w:p w14:paraId="1F4FF3A1" w14:textId="1A546D68" w:rsidR="00785FAD" w:rsidRPr="001F3C02" w:rsidRDefault="00413836" w:rsidP="005E0B84">
      <w:pPr>
        <w:widowControl w:val="0"/>
        <w:spacing w:before="120" w:after="120" w:line="264" w:lineRule="auto"/>
        <w:ind w:firstLine="720"/>
        <w:rPr>
          <w:bCs/>
          <w:szCs w:val="28"/>
          <w:lang w:val="vi-VN"/>
        </w:rPr>
      </w:pPr>
      <w:r w:rsidRPr="001F3C02">
        <w:rPr>
          <w:bCs/>
          <w:szCs w:val="28"/>
          <w:lang w:val="vi-VN"/>
        </w:rPr>
        <w:t>Việc sửa đổi này nhằm đảm bảo thống nhất trong cách hiểu</w:t>
      </w:r>
      <w:r w:rsidR="00787338" w:rsidRPr="001F3C02">
        <w:rPr>
          <w:bCs/>
          <w:szCs w:val="28"/>
          <w:lang w:val="vi-VN"/>
        </w:rPr>
        <w:t>, tránh có những</w:t>
      </w:r>
      <w:r w:rsidRPr="001F3C02">
        <w:rPr>
          <w:bCs/>
          <w:szCs w:val="28"/>
          <w:lang w:val="vi-VN"/>
        </w:rPr>
        <w:t xml:space="preserve"> vận dụng</w:t>
      </w:r>
      <w:r w:rsidR="00787338" w:rsidRPr="001F3C02">
        <w:rPr>
          <w:bCs/>
          <w:szCs w:val="28"/>
          <w:lang w:val="vi-VN"/>
        </w:rPr>
        <w:t xml:space="preserve"> khác nhau, không làm thay đổi bản chất các quy định. </w:t>
      </w:r>
      <w:r w:rsidR="00785FAD" w:rsidRPr="001F3C02">
        <w:rPr>
          <w:rFonts w:cs="Times New Roman"/>
          <w:bCs/>
          <w:szCs w:val="28"/>
          <w:lang w:val="vi-VN"/>
        </w:rPr>
        <w:t xml:space="preserve"> </w:t>
      </w:r>
    </w:p>
    <w:p w14:paraId="41F6306F" w14:textId="155E7369" w:rsidR="00785FAD" w:rsidRPr="001F3C02" w:rsidRDefault="00785FAD"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 xml:space="preserve">2.  </w:t>
      </w:r>
      <w:r w:rsidR="004622EA" w:rsidRPr="001F3C02">
        <w:rPr>
          <w:rFonts w:cs="Times New Roman"/>
          <w:bCs/>
          <w:szCs w:val="28"/>
          <w:lang w:val="vi-VN"/>
        </w:rPr>
        <w:t xml:space="preserve">Sửa đổi, làm rõ hơn </w:t>
      </w:r>
      <w:r w:rsidRPr="001F3C02">
        <w:rPr>
          <w:rFonts w:cs="Times New Roman"/>
          <w:bCs/>
          <w:color w:val="000000"/>
          <w:szCs w:val="28"/>
          <w:u w:color="FF0000"/>
          <w:lang w:val="vi-VN"/>
        </w:rPr>
        <w:t>khoản 2</w:t>
      </w:r>
      <w:r w:rsidRPr="001F3C02">
        <w:rPr>
          <w:rFonts w:cs="Times New Roman"/>
          <w:bCs/>
          <w:szCs w:val="28"/>
          <w:lang w:val="vi-VN"/>
        </w:rPr>
        <w:t xml:space="preserve">, điều 4 </w:t>
      </w:r>
      <w:r w:rsidR="004622EA" w:rsidRPr="001F3C02">
        <w:rPr>
          <w:rFonts w:cs="Times New Roman"/>
          <w:bCs/>
          <w:szCs w:val="28"/>
          <w:lang w:val="vi-VN"/>
        </w:rPr>
        <w:t xml:space="preserve">(Nguyên tắc áp dụng định mức) </w:t>
      </w:r>
    </w:p>
    <w:p w14:paraId="6CC5B7E4" w14:textId="77777777" w:rsidR="004622EA" w:rsidRPr="001F3C02" w:rsidRDefault="004622EA" w:rsidP="005E0B84">
      <w:pPr>
        <w:widowControl w:val="0"/>
        <w:spacing w:before="120" w:after="120" w:line="264" w:lineRule="auto"/>
        <w:ind w:firstLine="720"/>
        <w:rPr>
          <w:rFonts w:cs="Times New Roman"/>
          <w:bCs/>
          <w:szCs w:val="28"/>
          <w:lang w:val="vi-VN"/>
        </w:rPr>
      </w:pPr>
      <w:r w:rsidRPr="001F3C02">
        <w:rPr>
          <w:rFonts w:cs="Times New Roman"/>
          <w:bCs/>
          <w:szCs w:val="28"/>
        </w:rPr>
        <w:t xml:space="preserve">a). Nội dung sửa đổi </w:t>
      </w:r>
      <w:r w:rsidRPr="001F3C02">
        <w:rPr>
          <w:rFonts w:cs="Times New Roman"/>
          <w:bCs/>
          <w:szCs w:val="28"/>
          <w:lang w:val="vi-VN"/>
        </w:rPr>
        <w:t>như sau:</w:t>
      </w:r>
    </w:p>
    <w:p w14:paraId="7C16604D" w14:textId="77777777" w:rsidR="00CB6736" w:rsidRPr="001F3C02" w:rsidRDefault="00413836" w:rsidP="005E0B84">
      <w:pPr>
        <w:widowControl w:val="0"/>
        <w:spacing w:before="120" w:after="120" w:line="264" w:lineRule="auto"/>
        <w:ind w:firstLine="720"/>
        <w:rPr>
          <w:bCs/>
          <w:szCs w:val="28"/>
          <w:lang w:val="vi-VN"/>
        </w:rPr>
      </w:pPr>
      <w:r w:rsidRPr="001F3C02">
        <w:rPr>
          <w:bCs/>
          <w:szCs w:val="28"/>
          <w:lang w:val="vi-VN"/>
        </w:rPr>
        <w:t>“</w:t>
      </w:r>
      <w:r w:rsidR="00CB6736" w:rsidRPr="001F3C02">
        <w:rPr>
          <w:bCs/>
          <w:szCs w:val="28"/>
          <w:lang w:val="vi-VN"/>
        </w:rPr>
        <w:t xml:space="preserve">Định mức cho quy hoạch mạng lưới kết cấu hạ tầng xã hội (bao gồm kết cấu hạ tầng quốc phòng, an ninh) được xác định trên cơ sở quy hoạch </w:t>
      </w:r>
      <w:r w:rsidR="00CB6736" w:rsidRPr="001F3C02">
        <w:rPr>
          <w:bCs/>
          <w:color w:val="000000"/>
          <w:szCs w:val="28"/>
          <w:u w:color="FF0000"/>
          <w:lang w:val="vi-VN"/>
        </w:rPr>
        <w:t>ngành chuẩn</w:t>
      </w:r>
      <w:r w:rsidR="00CB6736" w:rsidRPr="001F3C02">
        <w:rPr>
          <w:bCs/>
          <w:szCs w:val="28"/>
          <w:lang w:val="vi-VN"/>
        </w:rPr>
        <w:t xml:space="preserve"> cho lĩnh vực xã hội; quy hoạch vùng, quy hoạch tỉnh được xác định trên cơ sở quy hoạch vùng chuẩn, tỉnh chuẩn. Định mức cho từng ngành, lĩnh vực kết cấu hạ tầng xã hội, từng vùng và từng tỉnh cụ thể được điều chỉnh theo hướng dẫn tại </w:t>
      </w:r>
      <w:r w:rsidR="00CB6736" w:rsidRPr="001F3C02">
        <w:rPr>
          <w:bCs/>
          <w:color w:val="000000"/>
          <w:szCs w:val="28"/>
          <w:u w:color="FF0000"/>
          <w:lang w:val="vi-VN"/>
        </w:rPr>
        <w:t>Phụ lục</w:t>
      </w:r>
      <w:r w:rsidR="00CB6736" w:rsidRPr="001F3C02">
        <w:rPr>
          <w:bCs/>
          <w:szCs w:val="28"/>
          <w:lang w:val="vi-VN"/>
        </w:rPr>
        <w:t xml:space="preserve"> I của Thông tư này”.</w:t>
      </w:r>
    </w:p>
    <w:p w14:paraId="60B9F761" w14:textId="4685A2ED" w:rsidR="004622EA" w:rsidRPr="001F3C02" w:rsidRDefault="004622EA" w:rsidP="005E0B84">
      <w:pPr>
        <w:widowControl w:val="0"/>
        <w:spacing w:before="120" w:after="120" w:line="264" w:lineRule="auto"/>
        <w:ind w:firstLine="720"/>
        <w:rPr>
          <w:rFonts w:cs="Times New Roman"/>
          <w:bCs/>
          <w:szCs w:val="28"/>
          <w:lang w:val="vi-VN"/>
        </w:rPr>
      </w:pPr>
      <w:r w:rsidRPr="001F3C02">
        <w:rPr>
          <w:rFonts w:cs="Times New Roman"/>
          <w:bCs/>
          <w:szCs w:val="28"/>
          <w:lang w:val="vi-VN"/>
        </w:rPr>
        <w:lastRenderedPageBreak/>
        <w:t xml:space="preserve">b). </w:t>
      </w:r>
      <w:r w:rsidR="0053035D" w:rsidRPr="001F3C02">
        <w:rPr>
          <w:bCs/>
          <w:lang w:val="vi-VN"/>
        </w:rPr>
        <w:t>Giải trình</w:t>
      </w:r>
      <w:r w:rsidRPr="001F3C02">
        <w:rPr>
          <w:rFonts w:cs="Times New Roman"/>
          <w:bCs/>
          <w:szCs w:val="28"/>
          <w:lang w:val="vi-VN"/>
        </w:rPr>
        <w:t xml:space="preserve">: </w:t>
      </w:r>
    </w:p>
    <w:p w14:paraId="192CBB4B" w14:textId="77777777" w:rsidR="00692C98" w:rsidRPr="001F3C02" w:rsidRDefault="004622EA"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 xml:space="preserve">Định mức cho các ngành lĩnh vực kết cấu hạ tầng kỹ thuật theo Phụ lục I của Luật Quy hoạch được quy định riêng </w:t>
      </w:r>
      <w:r w:rsidR="00692C98" w:rsidRPr="001F3C02">
        <w:rPr>
          <w:rFonts w:cs="Times New Roman"/>
          <w:bCs/>
          <w:szCs w:val="28"/>
          <w:lang w:val="vi-VN"/>
        </w:rPr>
        <w:t>cho từng ngành, lĩnh vực do có những tính chất đặc thù.</w:t>
      </w:r>
      <w:r w:rsidRPr="001F3C02">
        <w:rPr>
          <w:rFonts w:cs="Times New Roman"/>
          <w:bCs/>
          <w:szCs w:val="28"/>
          <w:lang w:val="vi-VN"/>
        </w:rPr>
        <w:t xml:space="preserve"> </w:t>
      </w:r>
    </w:p>
    <w:p w14:paraId="517FF8AB" w14:textId="7DAB0F5E" w:rsidR="00692C98" w:rsidRPr="001F3C02" w:rsidRDefault="00692C98"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 xml:space="preserve">Các ngành, lĩnh vực xã hội có những </w:t>
      </w:r>
      <w:r w:rsidRPr="001F3C02">
        <w:rPr>
          <w:rFonts w:cs="Times New Roman"/>
          <w:bCs/>
          <w:color w:val="000000"/>
          <w:szCs w:val="28"/>
          <w:u w:color="FF0000"/>
          <w:lang w:val="vi-VN"/>
        </w:rPr>
        <w:t>điểm chung</w:t>
      </w:r>
      <w:r w:rsidRPr="001F3C02">
        <w:rPr>
          <w:rFonts w:cs="Times New Roman"/>
          <w:bCs/>
          <w:szCs w:val="28"/>
          <w:lang w:val="vi-VN"/>
        </w:rPr>
        <w:t xml:space="preserve"> nhất định và bao gồm nhiều ngành, lĩnh vực vì vậy định mức cho hoạt động quy hoạch của </w:t>
      </w:r>
      <w:r w:rsidRPr="001F3C02">
        <w:rPr>
          <w:rFonts w:cs="Times New Roman"/>
          <w:bCs/>
          <w:color w:val="000000"/>
          <w:szCs w:val="28"/>
          <w:u w:color="FF0000"/>
          <w:lang w:val="vi-VN"/>
        </w:rPr>
        <w:t>nhóm ngành</w:t>
      </w:r>
      <w:r w:rsidRPr="001F3C02">
        <w:rPr>
          <w:rFonts w:cs="Times New Roman"/>
          <w:bCs/>
          <w:szCs w:val="28"/>
          <w:lang w:val="vi-VN"/>
        </w:rPr>
        <w:t xml:space="preserve"> này được xây dựng trên cơ </w:t>
      </w:r>
      <w:r w:rsidRPr="001F3C02">
        <w:rPr>
          <w:rFonts w:cs="Times New Roman"/>
          <w:bCs/>
          <w:color w:val="000000"/>
          <w:szCs w:val="28"/>
          <w:u w:color="FF0000"/>
          <w:lang w:val="vi-VN"/>
        </w:rPr>
        <w:t>sở ngành chuẩn</w:t>
      </w:r>
      <w:r w:rsidRPr="001F3C02">
        <w:rPr>
          <w:rFonts w:cs="Times New Roman"/>
          <w:bCs/>
          <w:szCs w:val="28"/>
          <w:lang w:val="vi-VN"/>
        </w:rPr>
        <w:t xml:space="preserve"> và được điều chỉnh theo hướng dẫn tại </w:t>
      </w:r>
      <w:r w:rsidRPr="001F3C02">
        <w:rPr>
          <w:rFonts w:cs="Times New Roman"/>
          <w:bCs/>
          <w:color w:val="000000"/>
          <w:szCs w:val="28"/>
          <w:u w:color="FF0000"/>
          <w:lang w:val="vi-VN"/>
        </w:rPr>
        <w:t>Phụ lục</w:t>
      </w:r>
      <w:r w:rsidRPr="001F3C02">
        <w:rPr>
          <w:rFonts w:cs="Times New Roman"/>
          <w:bCs/>
          <w:szCs w:val="28"/>
          <w:lang w:val="vi-VN"/>
        </w:rPr>
        <w:t xml:space="preserve"> I của Thông tư.</w:t>
      </w:r>
    </w:p>
    <w:p w14:paraId="0610022B" w14:textId="286B1953" w:rsidR="00692C98" w:rsidRPr="001F3C02" w:rsidRDefault="00692C98"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 xml:space="preserve">Tương tự, quy hoạch các vùng (có nhiều vùng và có những hoạt động quy hoạch tương tự), quy hoạch tỉnh (có nhiều tỉnh và có những hoạt động quy hoạch tương tự) được xây dựng trên cơ </w:t>
      </w:r>
      <w:r w:rsidRPr="001F3C02">
        <w:rPr>
          <w:rFonts w:cs="Times New Roman"/>
          <w:bCs/>
          <w:color w:val="000000"/>
          <w:szCs w:val="28"/>
          <w:u w:color="FF0000"/>
          <w:lang w:val="vi-VN"/>
        </w:rPr>
        <w:t>sở vùng chuẩn</w:t>
      </w:r>
      <w:r w:rsidRPr="001F3C02">
        <w:rPr>
          <w:rFonts w:cs="Times New Roman"/>
          <w:bCs/>
          <w:szCs w:val="28"/>
          <w:lang w:val="vi-VN"/>
        </w:rPr>
        <w:t xml:space="preserve">, tỉnh chuẩn và được điều chỉnh theo hướng dẫn tại </w:t>
      </w:r>
      <w:r w:rsidRPr="001F3C02">
        <w:rPr>
          <w:rFonts w:cs="Times New Roman"/>
          <w:bCs/>
          <w:color w:val="000000"/>
          <w:szCs w:val="28"/>
          <w:u w:color="FF0000"/>
          <w:lang w:val="vi-VN"/>
        </w:rPr>
        <w:t>Phụ lục</w:t>
      </w:r>
      <w:r w:rsidRPr="001F3C02">
        <w:rPr>
          <w:rFonts w:cs="Times New Roman"/>
          <w:bCs/>
          <w:szCs w:val="28"/>
          <w:lang w:val="vi-VN"/>
        </w:rPr>
        <w:t xml:space="preserve"> I của Thông tư. </w:t>
      </w:r>
    </w:p>
    <w:p w14:paraId="646F92BC" w14:textId="0C339D3B" w:rsidR="00785FAD" w:rsidRPr="001F3C02" w:rsidRDefault="00787338" w:rsidP="005E0B84">
      <w:pPr>
        <w:widowControl w:val="0"/>
        <w:spacing w:before="120" w:after="120" w:line="264" w:lineRule="auto"/>
        <w:ind w:firstLine="720"/>
        <w:rPr>
          <w:rFonts w:cs="Times New Roman"/>
          <w:bCs/>
          <w:szCs w:val="28"/>
          <w:lang w:val="vi-VN"/>
        </w:rPr>
      </w:pPr>
      <w:r w:rsidRPr="001F3C02">
        <w:rPr>
          <w:bCs/>
          <w:szCs w:val="28"/>
          <w:lang w:val="vi-VN"/>
        </w:rPr>
        <w:t>Việc sửa đổi này nhằm đảm bảo thống nhất trong cách hiểu, tránh có những vận dụng khác nhau, không làm thay đổi bản chất các quy định</w:t>
      </w:r>
      <w:r w:rsidR="00785FAD" w:rsidRPr="001F3C02">
        <w:rPr>
          <w:rFonts w:cs="Times New Roman"/>
          <w:bCs/>
          <w:szCs w:val="28"/>
          <w:lang w:val="vi-VN"/>
        </w:rPr>
        <w:t>.</w:t>
      </w:r>
    </w:p>
    <w:p w14:paraId="7E6669D2" w14:textId="1660511C" w:rsidR="00787338" w:rsidRPr="001F3C02" w:rsidRDefault="00785FAD" w:rsidP="005E0B84">
      <w:pPr>
        <w:widowControl w:val="0"/>
        <w:spacing w:before="120" w:after="120" w:line="264" w:lineRule="auto"/>
        <w:ind w:firstLine="720"/>
        <w:rPr>
          <w:bCs/>
          <w:szCs w:val="28"/>
          <w:lang w:val="vi-VN"/>
        </w:rPr>
      </w:pPr>
      <w:r w:rsidRPr="001F3C02">
        <w:rPr>
          <w:bCs/>
          <w:lang w:val="vi-VN"/>
        </w:rPr>
        <w:t>3.</w:t>
      </w:r>
      <w:r w:rsidR="00787338" w:rsidRPr="001F3C02">
        <w:rPr>
          <w:bCs/>
          <w:szCs w:val="28"/>
          <w:lang w:val="vi-VN"/>
        </w:rPr>
        <w:t xml:space="preserve"> </w:t>
      </w:r>
      <w:r w:rsidR="00787338" w:rsidRPr="001F3C02">
        <w:rPr>
          <w:bCs/>
          <w:color w:val="000000"/>
          <w:szCs w:val="28"/>
          <w:u w:color="FF0000"/>
          <w:lang w:val="vi-VN"/>
        </w:rPr>
        <w:t>Bổ sung khoản 3</w:t>
      </w:r>
      <w:r w:rsidR="00787338" w:rsidRPr="001F3C02">
        <w:rPr>
          <w:bCs/>
          <w:szCs w:val="28"/>
          <w:lang w:val="vi-VN"/>
        </w:rPr>
        <w:t xml:space="preserve"> vào Điều 5 (Định mức cho hoạt động quy hoạch)</w:t>
      </w:r>
    </w:p>
    <w:p w14:paraId="1270B0EA" w14:textId="75CBAB87" w:rsidR="00787338" w:rsidRPr="001F3C02" w:rsidRDefault="00787338" w:rsidP="005E0B84">
      <w:pPr>
        <w:widowControl w:val="0"/>
        <w:spacing w:before="120" w:after="120" w:line="264" w:lineRule="auto"/>
        <w:ind w:firstLine="720"/>
        <w:rPr>
          <w:bCs/>
          <w:szCs w:val="28"/>
          <w:lang w:val="vi-VN"/>
        </w:rPr>
      </w:pPr>
      <w:r w:rsidRPr="001F3C02">
        <w:rPr>
          <w:bCs/>
          <w:szCs w:val="28"/>
          <w:lang w:val="vi-VN"/>
        </w:rPr>
        <w:t>a). Nội dung bổ sung</w:t>
      </w:r>
    </w:p>
    <w:p w14:paraId="39F6891D" w14:textId="374D9540" w:rsidR="00787338" w:rsidRPr="001F3C02" w:rsidRDefault="00787338" w:rsidP="005E0B84">
      <w:pPr>
        <w:widowControl w:val="0"/>
        <w:spacing w:before="120" w:after="120" w:line="264" w:lineRule="auto"/>
        <w:ind w:firstLine="720"/>
        <w:rPr>
          <w:bCs/>
          <w:szCs w:val="28"/>
          <w:lang w:val="vi-VN"/>
        </w:rPr>
      </w:pPr>
      <w:r w:rsidRPr="001F3C02">
        <w:rPr>
          <w:bCs/>
          <w:szCs w:val="28"/>
          <w:lang w:val="vi-VN"/>
        </w:rPr>
        <w:t xml:space="preserve">“3. Định mức cho xây dựng cơ sở dữ liệu quốc gia về quy hoạch: </w:t>
      </w:r>
      <w:r w:rsidRPr="001F3C02">
        <w:rPr>
          <w:bCs/>
          <w:iCs/>
          <w:lang w:val="vi-VN"/>
        </w:rPr>
        <w:t xml:space="preserve">Thực hiện theo </w:t>
      </w:r>
      <w:r w:rsidR="00554534" w:rsidRPr="001F3C02">
        <w:rPr>
          <w:bCs/>
          <w:iCs/>
          <w:lang w:val="vi-VN"/>
        </w:rPr>
        <w:t>T</w:t>
      </w:r>
      <w:r w:rsidRPr="001F3C02">
        <w:rPr>
          <w:bCs/>
          <w:iCs/>
          <w:lang w:val="vi-VN"/>
        </w:rPr>
        <w:t>hông tư 26/2014/TT-BTNMT ngày 28 tháng 5 năm 2014 về ban hành quy trình và định mức kinh tế - kỹ thuật xây dựng cơ sở dữ liệu tài nguyên và môi trường”.</w:t>
      </w:r>
    </w:p>
    <w:p w14:paraId="42CAF003" w14:textId="2F3A788A" w:rsidR="00787338" w:rsidRPr="001F3C02" w:rsidRDefault="00787338" w:rsidP="005E0B84">
      <w:pPr>
        <w:widowControl w:val="0"/>
        <w:spacing w:before="120" w:after="120" w:line="264" w:lineRule="auto"/>
        <w:ind w:firstLine="720"/>
        <w:rPr>
          <w:bCs/>
          <w:lang w:val="vi-VN"/>
        </w:rPr>
      </w:pPr>
      <w:r w:rsidRPr="001F3C02">
        <w:rPr>
          <w:bCs/>
          <w:lang w:val="vi-VN"/>
        </w:rPr>
        <w:t xml:space="preserve">b). </w:t>
      </w:r>
      <w:r w:rsidR="0053035D" w:rsidRPr="001F3C02">
        <w:rPr>
          <w:bCs/>
          <w:lang w:val="vi-VN"/>
        </w:rPr>
        <w:t>Giải trình</w:t>
      </w:r>
      <w:r w:rsidRPr="001F3C02">
        <w:rPr>
          <w:bCs/>
          <w:lang w:val="vi-VN"/>
        </w:rPr>
        <w:t>:</w:t>
      </w:r>
    </w:p>
    <w:p w14:paraId="4641F87A" w14:textId="2B5F04D0" w:rsidR="00787338" w:rsidRPr="001F3C02" w:rsidRDefault="00787338" w:rsidP="005E0B84">
      <w:pPr>
        <w:widowControl w:val="0"/>
        <w:spacing w:before="120" w:after="120" w:line="264" w:lineRule="auto"/>
        <w:ind w:firstLine="720"/>
        <w:rPr>
          <w:bCs/>
          <w:lang w:val="vi-VN"/>
        </w:rPr>
      </w:pPr>
      <w:r w:rsidRPr="001F3C02">
        <w:rPr>
          <w:bCs/>
          <w:lang w:val="vi-VN"/>
        </w:rPr>
        <w:t xml:space="preserve">Việc xây dựng cơ sở dữ liệu quốc gia về quy hoạch bao gồm nhiều hoạt động có tính kỹ thuật </w:t>
      </w:r>
      <w:r w:rsidR="00554534" w:rsidRPr="001F3C02">
        <w:rPr>
          <w:bCs/>
          <w:lang w:val="vi-VN"/>
        </w:rPr>
        <w:t xml:space="preserve">từ thiết kế chung về cấu trúc, hệ thống, sử dụng nhiều tài nguyên thông tin… </w:t>
      </w:r>
      <w:r w:rsidR="00C92041" w:rsidRPr="001F3C02">
        <w:rPr>
          <w:bCs/>
          <w:color w:val="000000"/>
          <w:u w:color="FF0000"/>
          <w:lang w:val="vi-VN"/>
        </w:rPr>
        <w:t>đặc</w:t>
      </w:r>
      <w:r w:rsidR="00554534" w:rsidRPr="001F3C02">
        <w:rPr>
          <w:bCs/>
          <w:color w:val="000000"/>
          <w:u w:color="FF0000"/>
          <w:lang w:val="vi-VN"/>
        </w:rPr>
        <w:t xml:space="preserve"> biệt</w:t>
      </w:r>
      <w:r w:rsidR="00554534" w:rsidRPr="001F3C02">
        <w:rPr>
          <w:bCs/>
          <w:lang w:val="vi-VN"/>
        </w:rPr>
        <w:t xml:space="preserve"> là dựa trên nền tảng hệ thống thông tin địa lý quốc gia, dữ liệu tài nguyên và môi trường, dữ liệu điều tra cơ bản.</w:t>
      </w:r>
    </w:p>
    <w:p w14:paraId="346CC41E" w14:textId="10DC6791" w:rsidR="00554534" w:rsidRPr="001F3C02" w:rsidRDefault="00554534" w:rsidP="005E0B84">
      <w:pPr>
        <w:widowControl w:val="0"/>
        <w:spacing w:before="120" w:after="120" w:line="264" w:lineRule="auto"/>
        <w:ind w:firstLine="720"/>
        <w:rPr>
          <w:bCs/>
          <w:lang w:val="vi-VN"/>
        </w:rPr>
      </w:pPr>
      <w:r w:rsidRPr="001F3C02">
        <w:rPr>
          <w:bCs/>
          <w:lang w:val="vi-VN"/>
        </w:rPr>
        <w:t>Hiện nay đã có T</w:t>
      </w:r>
      <w:r w:rsidRPr="001F3C02">
        <w:rPr>
          <w:bCs/>
          <w:iCs/>
          <w:lang w:val="vi-VN"/>
        </w:rPr>
        <w:t xml:space="preserve">hông tư 26/2014/TT-BTNMT ngày 28 tháng 5 năm 2014 về ban hành quy trình và định mức kinh tế - kỹ thuật xây dựng cơ sở dữ liệu tài nguyên và môi trường (gọi tắt là </w:t>
      </w:r>
      <w:r w:rsidRPr="001F3C02">
        <w:rPr>
          <w:bCs/>
          <w:lang w:val="vi-VN"/>
        </w:rPr>
        <w:t>T</w:t>
      </w:r>
      <w:r w:rsidRPr="001F3C02">
        <w:rPr>
          <w:bCs/>
          <w:iCs/>
          <w:lang w:val="vi-VN"/>
        </w:rPr>
        <w:t xml:space="preserve">hông tư 26/2014/TT-BTNMT). Việc </w:t>
      </w:r>
      <w:r w:rsidRPr="001F3C02">
        <w:rPr>
          <w:bCs/>
          <w:lang w:val="vi-VN"/>
        </w:rPr>
        <w:t>thiết kế cấu trúc, hệ thống chung… nên được vận dụng quy định tại thông tư T</w:t>
      </w:r>
      <w:r w:rsidRPr="001F3C02">
        <w:rPr>
          <w:bCs/>
          <w:iCs/>
          <w:lang w:val="vi-VN"/>
        </w:rPr>
        <w:t>hông tư 26/2014/TT-BTNMT</w:t>
      </w:r>
      <w:r w:rsidRPr="001F3C02">
        <w:rPr>
          <w:bCs/>
          <w:lang w:val="vi-VN"/>
        </w:rPr>
        <w:t>.</w:t>
      </w:r>
    </w:p>
    <w:p w14:paraId="2ACC0847" w14:textId="66D1F453" w:rsidR="00554534" w:rsidRPr="001F3C02" w:rsidRDefault="00554534" w:rsidP="005E0B84">
      <w:pPr>
        <w:widowControl w:val="0"/>
        <w:spacing w:before="120" w:after="120" w:line="264" w:lineRule="auto"/>
        <w:ind w:firstLine="720"/>
        <w:rPr>
          <w:bCs/>
          <w:lang w:val="vi-VN"/>
        </w:rPr>
      </w:pPr>
      <w:r w:rsidRPr="001F3C02">
        <w:rPr>
          <w:bCs/>
          <w:lang w:val="vi-VN"/>
        </w:rPr>
        <w:t xml:space="preserve">Đối với từng loại quy hoạch cụ thể theo Luật Quy hoạch, hoạt động thông tin dữ liệu và bản đồ đã và sẽ được thực hiện theo hướng dẫn tại </w:t>
      </w:r>
      <w:r w:rsidRPr="001F3C02">
        <w:rPr>
          <w:bCs/>
          <w:color w:val="000000"/>
          <w:u w:color="FF0000"/>
          <w:lang w:val="vi-VN"/>
        </w:rPr>
        <w:t>Thông tư số</w:t>
      </w:r>
      <w:r w:rsidRPr="001F3C02">
        <w:rPr>
          <w:bCs/>
          <w:lang w:val="vi-VN"/>
        </w:rPr>
        <w:t xml:space="preserve"> 04/2023/TT-BKHĐT</w:t>
      </w:r>
      <w:r w:rsidR="0082290D" w:rsidRPr="001F3C02">
        <w:rPr>
          <w:bCs/>
          <w:lang w:val="vi-VN"/>
        </w:rPr>
        <w:t xml:space="preserve"> ngày 26/6/2023 </w:t>
      </w:r>
      <w:r w:rsidR="00306233" w:rsidRPr="001F3C02">
        <w:rPr>
          <w:bCs/>
          <w:lang w:val="vi-VN"/>
        </w:rPr>
        <w:t>và định mức cho hoạt động này được thực hiện như quy định tại Thông tư 08/2019/TT-BKHĐT.</w:t>
      </w:r>
    </w:p>
    <w:p w14:paraId="01EE3BAC" w14:textId="726A9C7A" w:rsidR="00785FAD" w:rsidRPr="001F3C02" w:rsidRDefault="00787338" w:rsidP="005E0B84">
      <w:pPr>
        <w:widowControl w:val="0"/>
        <w:spacing w:before="120" w:after="120" w:line="264" w:lineRule="auto"/>
        <w:ind w:firstLine="720"/>
        <w:rPr>
          <w:bCs/>
          <w:lang w:val="vi-VN"/>
        </w:rPr>
      </w:pPr>
      <w:r w:rsidRPr="001F3C02">
        <w:rPr>
          <w:bCs/>
          <w:lang w:val="vi-VN"/>
        </w:rPr>
        <w:t>4. Sửa đổi, bổ sung k</w:t>
      </w:r>
      <w:r w:rsidR="00785FAD" w:rsidRPr="001F3C02">
        <w:rPr>
          <w:bCs/>
          <w:lang w:val="vi-VN"/>
        </w:rPr>
        <w:t>hoản 1, điều 7</w:t>
      </w:r>
      <w:r w:rsidRPr="001F3C02">
        <w:rPr>
          <w:bCs/>
          <w:lang w:val="vi-VN"/>
        </w:rPr>
        <w:t xml:space="preserve"> (Định mức cho hoạt động gián tiếp)</w:t>
      </w:r>
    </w:p>
    <w:p w14:paraId="1570C055" w14:textId="7C19E018" w:rsidR="00787338" w:rsidRPr="001F3C02" w:rsidRDefault="00787338" w:rsidP="005E0B84">
      <w:pPr>
        <w:widowControl w:val="0"/>
        <w:spacing w:before="120" w:after="120" w:line="264" w:lineRule="auto"/>
        <w:ind w:firstLine="720"/>
        <w:rPr>
          <w:bCs/>
        </w:rPr>
      </w:pPr>
      <w:r w:rsidRPr="001F3C02">
        <w:rPr>
          <w:bCs/>
        </w:rPr>
        <w:t xml:space="preserve">a). Sửa đổi, bổ sung </w:t>
      </w:r>
      <w:r w:rsidR="00C92041" w:rsidRPr="001F3C02">
        <w:rPr>
          <w:bCs/>
          <w:color w:val="000000"/>
          <w:u w:color="FF0000"/>
        </w:rPr>
        <w:t>khoản</w:t>
      </w:r>
      <w:r w:rsidRPr="001F3C02">
        <w:rPr>
          <w:bCs/>
        </w:rPr>
        <w:t xml:space="preserve"> 1</w:t>
      </w:r>
    </w:p>
    <w:p w14:paraId="666ABAA0" w14:textId="126D4800" w:rsidR="0053035D" w:rsidRPr="001F3C02" w:rsidRDefault="00787338" w:rsidP="005E0B84">
      <w:pPr>
        <w:widowControl w:val="0"/>
        <w:spacing w:before="120" w:after="120" w:line="264" w:lineRule="auto"/>
        <w:ind w:firstLine="720"/>
        <w:rPr>
          <w:bCs/>
          <w:lang w:val="vi-VN"/>
        </w:rPr>
      </w:pPr>
      <w:r w:rsidRPr="001F3C02">
        <w:rPr>
          <w:bCs/>
        </w:rPr>
        <w:lastRenderedPageBreak/>
        <w:t>“</w:t>
      </w:r>
      <w:r w:rsidR="0053035D" w:rsidRPr="001F3C02">
        <w:rPr>
          <w:bCs/>
          <w:lang w:val="vi-VN"/>
        </w:rPr>
        <w:t xml:space="preserve">1. Định mức cho hoạt động gián tiếp </w:t>
      </w:r>
      <w:r w:rsidR="0053035D" w:rsidRPr="001F3C02">
        <w:rPr>
          <w:bCs/>
        </w:rPr>
        <w:t>của cơ quan lập quy hoạch (theo điều 3, điểm 12 của Luật Quy hoạch)</w:t>
      </w:r>
      <w:r w:rsidR="0053035D" w:rsidRPr="001F3C02">
        <w:rPr>
          <w:bCs/>
          <w:lang w:val="vi-VN"/>
        </w:rPr>
        <w:t xml:space="preserve"> trong lập, thẩm định, quyết định, thẩm định hoặc phê duyệt, công bố quy hoạch và lập hợp phần quy hoạch được xác định theo quy định của pháp luật hiện hành</w:t>
      </w:r>
      <w:r w:rsidR="0053035D" w:rsidRPr="001F3C02">
        <w:rPr>
          <w:bCs/>
        </w:rPr>
        <w:t>. C</w:t>
      </w:r>
      <w:r w:rsidR="0053035D" w:rsidRPr="001F3C02">
        <w:rPr>
          <w:bCs/>
          <w:lang w:val="vi-VN"/>
        </w:rPr>
        <w:t>ụ thể:</w:t>
      </w:r>
    </w:p>
    <w:p w14:paraId="2786696A" w14:textId="77777777" w:rsidR="0053035D" w:rsidRPr="001F3C02" w:rsidRDefault="0053035D" w:rsidP="005E0B84">
      <w:pPr>
        <w:widowControl w:val="0"/>
        <w:spacing w:before="120" w:after="120" w:line="264" w:lineRule="auto"/>
        <w:ind w:firstLine="720"/>
        <w:rPr>
          <w:bCs/>
          <w:lang w:val="vi-VN"/>
        </w:rPr>
      </w:pPr>
      <w:r w:rsidRPr="001F3C02">
        <w:rPr>
          <w:bCs/>
          <w:lang w:val="vi-VN"/>
        </w:rPr>
        <w:t xml:space="preserve">a) Lựa chọn tổ chức tư vấn: </w:t>
      </w:r>
      <w:r w:rsidRPr="001F3C02">
        <w:rPr>
          <w:bCs/>
        </w:rPr>
        <w:t>T</w:t>
      </w:r>
      <w:r w:rsidRPr="001F3C02">
        <w:rPr>
          <w:bCs/>
          <w:lang w:val="vi-VN"/>
        </w:rPr>
        <w:t xml:space="preserve">hực hiện theo quy định pháp luật về đấu thầu. </w:t>
      </w:r>
    </w:p>
    <w:p w14:paraId="6A86C073" w14:textId="77777777" w:rsidR="0053035D" w:rsidRPr="001F3C02" w:rsidRDefault="0053035D" w:rsidP="005E0B84">
      <w:pPr>
        <w:widowControl w:val="0"/>
        <w:spacing w:before="120" w:after="120" w:line="264" w:lineRule="auto"/>
        <w:ind w:firstLine="720"/>
        <w:rPr>
          <w:bCs/>
          <w:lang w:val="vi-VN"/>
        </w:rPr>
      </w:pPr>
      <w:r w:rsidRPr="001F3C02">
        <w:rPr>
          <w:bCs/>
          <w:lang w:val="vi-VN"/>
        </w:rPr>
        <w:t>b) Tổ chức hội nghị, hội thảo, tọa đàm, tham vấn lấy ý kiến: Thực hiện theo thông tư 113/2018/TT-BTC quy định về giá trong hoạt động quy hoạch.</w:t>
      </w:r>
    </w:p>
    <w:p w14:paraId="4E91FDC7" w14:textId="21EE57CA" w:rsidR="0053035D" w:rsidRPr="001F3C02" w:rsidRDefault="0053035D" w:rsidP="005E0B84">
      <w:pPr>
        <w:widowControl w:val="0"/>
        <w:spacing w:before="120" w:after="120" w:line="264" w:lineRule="auto"/>
        <w:ind w:firstLine="720"/>
        <w:rPr>
          <w:bCs/>
          <w:lang w:val="vi-VN"/>
        </w:rPr>
      </w:pPr>
      <w:r w:rsidRPr="001F3C02">
        <w:rPr>
          <w:bCs/>
          <w:lang w:val="vi-VN"/>
        </w:rPr>
        <w:t xml:space="preserve">c) </w:t>
      </w:r>
      <w:r w:rsidR="0082290D" w:rsidRPr="001F3C02">
        <w:rPr>
          <w:bCs/>
          <w:lang w:val="vi-VN"/>
        </w:rPr>
        <w:t xml:space="preserve">Tổ chức thẩm định: Đối với hoạt động tổ chức thẩm định (không bao gồm hoạt động phản biện quy định tại phụ lục XI) được xác định theo quy định tại </w:t>
      </w:r>
      <w:r w:rsidR="0082290D" w:rsidRPr="001F3C02">
        <w:rPr>
          <w:bCs/>
          <w:color w:val="000000"/>
          <w:u w:color="FF0000"/>
          <w:lang w:val="vi-VN"/>
        </w:rPr>
        <w:t>Thông tư số</w:t>
      </w:r>
      <w:r w:rsidR="0082290D" w:rsidRPr="001F3C02">
        <w:rPr>
          <w:bCs/>
          <w:lang w:val="vi-VN"/>
        </w:rPr>
        <w:t xml:space="preserve"> 40/2017/TT-BTC ngày 28/4/2017 của Bộ Tài chính quy </w:t>
      </w:r>
      <w:r w:rsidR="0082290D" w:rsidRPr="001F3C02">
        <w:rPr>
          <w:bCs/>
          <w:color w:val="000000"/>
          <w:u w:color="FF0000"/>
          <w:lang w:val="vi-VN"/>
        </w:rPr>
        <w:t>đ</w:t>
      </w:r>
      <w:r w:rsidR="0082290D" w:rsidRPr="001F3C02">
        <w:rPr>
          <w:bCs/>
          <w:lang w:val="vi-VN"/>
        </w:rPr>
        <w:t xml:space="preserve">ịnh chế độ công tác phí, chế độ chi hội nghị; </w:t>
      </w:r>
      <w:r w:rsidR="0082290D" w:rsidRPr="001F3C02">
        <w:rPr>
          <w:bCs/>
          <w:color w:val="000000"/>
          <w:u w:color="FF0000"/>
          <w:lang w:val="vi-VN"/>
        </w:rPr>
        <w:t>thông tư số</w:t>
      </w:r>
      <w:r w:rsidR="0082290D" w:rsidRPr="001F3C02">
        <w:rPr>
          <w:bCs/>
          <w:lang w:val="vi-VN"/>
        </w:rPr>
        <w:t xml:space="preserve"> 71/2018/TT-BTC ngày 10/8/2018 của Bộ Tài chính quy định chế độ tiếp khách nước ngoài vào làm việc tại Việt Nam, chế độ chi tổ chức hội nghị, hội thảo quốc tế tại Việt Nam và chế độ tiếp khách trong nước và thông tư 03/2023/TT-BTC quy định lập dự toán, quản lý sử dụng và quyết toán kinh phí ngân sách nhà nước thực hiện nhiệm vụ khoa học và công nghệ.</w:t>
      </w:r>
    </w:p>
    <w:p w14:paraId="51C19AC0" w14:textId="77777777" w:rsidR="0053035D" w:rsidRPr="001F3C02" w:rsidRDefault="0053035D" w:rsidP="005E0B84">
      <w:pPr>
        <w:widowControl w:val="0"/>
        <w:spacing w:before="120" w:after="120" w:line="264" w:lineRule="auto"/>
        <w:ind w:firstLine="720"/>
        <w:rPr>
          <w:bCs/>
          <w:lang w:val="vi-VN"/>
        </w:rPr>
      </w:pPr>
      <w:r w:rsidRPr="001F3C02">
        <w:rPr>
          <w:bCs/>
          <w:lang w:val="vi-VN"/>
        </w:rPr>
        <w:t>đ) Công bố quy hoạch được vận dụng theo thông tư 80/2022/TT-BTC</w:t>
      </w:r>
      <w:r w:rsidRPr="001F3C02">
        <w:rPr>
          <w:lang w:val="vi-VN"/>
        </w:rPr>
        <w:t xml:space="preserve"> </w:t>
      </w:r>
      <w:r w:rsidRPr="001F3C02">
        <w:rPr>
          <w:bCs/>
          <w:lang w:val="vi-VN"/>
        </w:rPr>
        <w:t>ngày 30 tháng 12 năm 2022 về hướng dẫn về định mức sử dụng kinh phí từ nguồn ngân sách nhà nước và quy chế quản lý tài chính đối với hoạt động xúc tiến đầu tư.</w:t>
      </w:r>
    </w:p>
    <w:p w14:paraId="0B5AA154" w14:textId="77777777" w:rsidR="0053035D" w:rsidRPr="001F3C02" w:rsidRDefault="0053035D" w:rsidP="005E0B84">
      <w:pPr>
        <w:widowControl w:val="0"/>
        <w:spacing w:before="120" w:after="120" w:line="264" w:lineRule="auto"/>
        <w:ind w:firstLine="720"/>
        <w:rPr>
          <w:bCs/>
          <w:lang w:val="vi-VN"/>
        </w:rPr>
      </w:pPr>
      <w:r w:rsidRPr="001F3C02">
        <w:rPr>
          <w:bCs/>
          <w:lang w:val="vi-VN"/>
        </w:rPr>
        <w:t>e) Khảo sát thực tế: Thực hiện theo quy định tại Thông tư số 40/2017/TT-BTC ngày 28 tháng 4 năm 2017 của Bộ Tài chính quy định chế độ công tác phí, chế độ chi hội nghị.</w:t>
      </w:r>
    </w:p>
    <w:p w14:paraId="2EEBC45F" w14:textId="77777777" w:rsidR="0053035D" w:rsidRPr="001F3C02" w:rsidRDefault="0053035D" w:rsidP="005E0B84">
      <w:pPr>
        <w:widowControl w:val="0"/>
        <w:spacing w:before="120" w:after="120" w:line="264" w:lineRule="auto"/>
        <w:ind w:firstLine="720"/>
        <w:rPr>
          <w:bCs/>
          <w:lang w:val="vi-VN"/>
        </w:rPr>
      </w:pPr>
      <w:r w:rsidRPr="001F3C02">
        <w:rPr>
          <w:bCs/>
          <w:lang w:val="vi-VN"/>
        </w:rPr>
        <w:t xml:space="preserve">g) </w:t>
      </w:r>
      <w:r w:rsidRPr="001F3C02">
        <w:rPr>
          <w:bCs/>
          <w:color w:val="000000"/>
          <w:u w:color="FF0000"/>
          <w:lang w:val="vi-VN"/>
        </w:rPr>
        <w:t>Quản lý chung</w:t>
      </w:r>
      <w:r w:rsidRPr="001F3C02">
        <w:rPr>
          <w:bCs/>
          <w:lang w:val="vi-VN"/>
        </w:rPr>
        <w:t xml:space="preserve"> được vận dụng theo Phụ lục VIII kèm theo Thông </w:t>
      </w:r>
      <w:r w:rsidRPr="001F3C02">
        <w:rPr>
          <w:bCs/>
          <w:color w:val="000000"/>
          <w:u w:color="FF0000"/>
          <w:lang w:val="vi-VN"/>
        </w:rPr>
        <w:t>tư số</w:t>
      </w:r>
      <w:r w:rsidRPr="001F3C02">
        <w:rPr>
          <w:bCs/>
          <w:lang w:val="vi-VN"/>
        </w:rPr>
        <w:t xml:space="preserve"> 12/2021/TT-BXD ngày 31 tháng 8 năm 2021 của </w:t>
      </w:r>
      <w:r w:rsidRPr="001F3C02">
        <w:rPr>
          <w:bCs/>
          <w:color w:val="000000"/>
          <w:u w:color="FF0000"/>
          <w:lang w:val="vi-VN"/>
        </w:rPr>
        <w:t>Bộ trưởng Bộ</w:t>
      </w:r>
      <w:r w:rsidRPr="001F3C02">
        <w:rPr>
          <w:bCs/>
          <w:lang w:val="vi-VN"/>
        </w:rPr>
        <w:t xml:space="preserve"> Xây dựng về ban hành định mức xây dựng.</w:t>
      </w:r>
    </w:p>
    <w:p w14:paraId="49AB7166" w14:textId="44A3D791" w:rsidR="0053035D" w:rsidRPr="001F3C02" w:rsidRDefault="0053035D" w:rsidP="005E0B84">
      <w:pPr>
        <w:widowControl w:val="0"/>
        <w:spacing w:before="120" w:after="120" w:line="264" w:lineRule="auto"/>
        <w:ind w:firstLine="720"/>
        <w:rPr>
          <w:bCs/>
          <w:lang w:val="vi-VN"/>
        </w:rPr>
      </w:pPr>
      <w:r w:rsidRPr="001F3C02">
        <w:rPr>
          <w:bCs/>
          <w:lang w:val="vi-VN"/>
        </w:rPr>
        <w:t>b). Giải trình:</w:t>
      </w:r>
    </w:p>
    <w:p w14:paraId="2E5AD378" w14:textId="26573199" w:rsidR="0053035D" w:rsidRPr="001F3C02" w:rsidRDefault="0053035D" w:rsidP="005E0B84">
      <w:pPr>
        <w:widowControl w:val="0"/>
        <w:spacing w:before="120" w:after="120" w:line="264" w:lineRule="auto"/>
        <w:ind w:firstLine="720"/>
        <w:rPr>
          <w:bCs/>
          <w:lang w:val="vi-VN"/>
        </w:rPr>
      </w:pPr>
      <w:r w:rsidRPr="001F3C02">
        <w:rPr>
          <w:bCs/>
          <w:lang w:val="vi-VN"/>
        </w:rPr>
        <w:t>Khoản 1, Điều 7 (Định mức cho hoạt động gián tiếp) quy định định mức cho các hoạt động gián tiếp trong lập, thẩm định, quyết định hoặc phê duyệt, công bố quy hoạch và lập hợp phần quy hoạch được xác định theo quy định của pháp luật hiện hành bao gồm 7 nhóm hoạt động. Đồng thời, khoản 3, điều 7 cũng quy định “Định mức chi tiết cho từng hoạt động gián tiếp được xác định theo khối lượng cần thiết trong nhiệm vụ lập quy hoạch”.</w:t>
      </w:r>
    </w:p>
    <w:p w14:paraId="673C748F" w14:textId="4CEC083C" w:rsidR="0053035D" w:rsidRPr="001F3C02" w:rsidRDefault="0053035D" w:rsidP="005E0B84">
      <w:pPr>
        <w:widowControl w:val="0"/>
        <w:spacing w:before="120" w:after="120" w:line="264" w:lineRule="auto"/>
        <w:ind w:firstLine="720"/>
        <w:rPr>
          <w:bCs/>
          <w:lang w:val="vi-VN"/>
        </w:rPr>
      </w:pPr>
      <w:r w:rsidRPr="001F3C02">
        <w:rPr>
          <w:bCs/>
          <w:lang w:val="vi-VN"/>
        </w:rPr>
        <w:t xml:space="preserve">Hiện nay, có nhiều quy định hướng dẫn của các bộ, ngành về định mức cho các hoạt động này. Qua thực tế triển khai trong thời gian vừa qua có nhiều ý kiến nêu đề nghị </w:t>
      </w:r>
      <w:r w:rsidR="009D57C9" w:rsidRPr="001F3C02">
        <w:rPr>
          <w:bCs/>
          <w:color w:val="000000"/>
          <w:u w:color="FF0000"/>
          <w:lang w:val="vi-VN"/>
        </w:rPr>
        <w:t>cần ghi</w:t>
      </w:r>
      <w:r w:rsidR="009D57C9" w:rsidRPr="001F3C02">
        <w:rPr>
          <w:bCs/>
          <w:lang w:val="vi-VN"/>
        </w:rPr>
        <w:t xml:space="preserve"> rõ các văn bản quy phạm được tham chiếu.</w:t>
      </w:r>
    </w:p>
    <w:p w14:paraId="263EC348" w14:textId="1604B3BA" w:rsidR="009D57C9" w:rsidRPr="001F3C02" w:rsidRDefault="009D57C9" w:rsidP="005E0B84">
      <w:pPr>
        <w:widowControl w:val="0"/>
        <w:spacing w:before="120" w:after="120" w:line="264" w:lineRule="auto"/>
        <w:ind w:firstLine="720"/>
        <w:rPr>
          <w:bCs/>
          <w:lang w:val="vi-VN"/>
        </w:rPr>
      </w:pPr>
      <w:r w:rsidRPr="001F3C02">
        <w:rPr>
          <w:bCs/>
          <w:lang w:val="vi-VN"/>
        </w:rPr>
        <w:t>Nội dung sửa đổi như đã nêu nhằm để thuận lợi cho việc áp dụng.</w:t>
      </w:r>
    </w:p>
    <w:p w14:paraId="6D3DABDF" w14:textId="7BFEA0C5" w:rsidR="009D57C9" w:rsidRPr="001F3C02" w:rsidRDefault="009D57C9" w:rsidP="005E0B84">
      <w:pPr>
        <w:widowControl w:val="0"/>
        <w:spacing w:before="120" w:after="120" w:line="264" w:lineRule="auto"/>
        <w:ind w:firstLine="720"/>
        <w:rPr>
          <w:bCs/>
          <w:lang w:val="vi-VN"/>
        </w:rPr>
      </w:pPr>
      <w:r w:rsidRPr="001F3C02">
        <w:rPr>
          <w:bCs/>
          <w:lang w:val="vi-VN"/>
        </w:rPr>
        <w:t>5</w:t>
      </w:r>
      <w:r w:rsidR="00785FAD" w:rsidRPr="001F3C02">
        <w:rPr>
          <w:bCs/>
          <w:lang w:val="vi-VN"/>
        </w:rPr>
        <w:t>.</w:t>
      </w:r>
      <w:r w:rsidRPr="001F3C02">
        <w:rPr>
          <w:bCs/>
          <w:lang w:val="vi-VN"/>
        </w:rPr>
        <w:t xml:space="preserve"> Sửa đổi, bổ sung khoản 2, điều 7 (Định mức cho hoạt động gián tiếp)</w:t>
      </w:r>
      <w:r w:rsidR="00785FAD" w:rsidRPr="001F3C02">
        <w:rPr>
          <w:bCs/>
          <w:lang w:val="vi-VN"/>
        </w:rPr>
        <w:t xml:space="preserve"> </w:t>
      </w:r>
    </w:p>
    <w:p w14:paraId="04D5BB0F" w14:textId="74F8BDF6" w:rsidR="009D57C9" w:rsidRPr="001F3C02" w:rsidRDefault="009D57C9" w:rsidP="005E0B84">
      <w:pPr>
        <w:widowControl w:val="0"/>
        <w:spacing w:before="120" w:after="120" w:line="264" w:lineRule="auto"/>
        <w:ind w:firstLine="720"/>
        <w:rPr>
          <w:bCs/>
        </w:rPr>
      </w:pPr>
      <w:r w:rsidRPr="001F3C02">
        <w:rPr>
          <w:bCs/>
        </w:rPr>
        <w:lastRenderedPageBreak/>
        <w:t>a). Nội dung sửa đổi như sau:</w:t>
      </w:r>
    </w:p>
    <w:p w14:paraId="581E647A" w14:textId="0100895F" w:rsidR="00823938" w:rsidRPr="001F3C02" w:rsidRDefault="00E76DD1" w:rsidP="00823938">
      <w:pPr>
        <w:widowControl w:val="0"/>
        <w:spacing w:before="120" w:after="120"/>
        <w:ind w:firstLine="567"/>
        <w:rPr>
          <w:bCs/>
          <w:lang w:val="vi-VN"/>
        </w:rPr>
      </w:pPr>
      <w:r w:rsidRPr="001F3C02">
        <w:rPr>
          <w:bCs/>
        </w:rPr>
        <w:t>- Khoản 2 s</w:t>
      </w:r>
      <w:r w:rsidR="003C01F0" w:rsidRPr="001F3C02">
        <w:rPr>
          <w:bCs/>
        </w:rPr>
        <w:t>ử</w:t>
      </w:r>
      <w:r w:rsidRPr="001F3C02">
        <w:rPr>
          <w:bCs/>
        </w:rPr>
        <w:t xml:space="preserve">a lại thành: </w:t>
      </w:r>
      <w:r w:rsidR="009D57C9" w:rsidRPr="001F3C02">
        <w:rPr>
          <w:bCs/>
        </w:rPr>
        <w:t>“</w:t>
      </w:r>
      <w:r w:rsidR="00823938" w:rsidRPr="001F3C02">
        <w:rPr>
          <w:bCs/>
          <w:lang w:val="vi-VN"/>
        </w:rPr>
        <w:t>2. Định mức cho phản biện của hoạt động thẩm định bao gồm:</w:t>
      </w:r>
    </w:p>
    <w:p w14:paraId="5004F5BB" w14:textId="576EF23C" w:rsidR="00823938" w:rsidRPr="001F3C02" w:rsidRDefault="00823938" w:rsidP="00823938">
      <w:pPr>
        <w:widowControl w:val="0"/>
        <w:spacing w:before="120" w:after="120"/>
        <w:ind w:firstLine="567"/>
        <w:rPr>
          <w:bCs/>
          <w:lang w:val="vi-VN"/>
        </w:rPr>
      </w:pPr>
      <w:r w:rsidRPr="001F3C02">
        <w:rPr>
          <w:bCs/>
          <w:lang w:val="vi-VN"/>
        </w:rPr>
        <w:t xml:space="preserve">a. Định mức cho hoạt động phản biện quy hoạch của 01 chuyên gia tư vấn phản biện trong hội đồng thẩm định được quy định tại </w:t>
      </w:r>
      <w:r w:rsidRPr="001F3C02">
        <w:rPr>
          <w:bCs/>
          <w:color w:val="000000"/>
          <w:u w:color="FF0000"/>
          <w:lang w:val="vi-VN"/>
        </w:rPr>
        <w:t>phụ lục</w:t>
      </w:r>
      <w:r w:rsidRPr="001F3C02">
        <w:rPr>
          <w:bCs/>
          <w:lang w:val="vi-VN"/>
        </w:rPr>
        <w:t xml:space="preserve"> XI.</w:t>
      </w:r>
    </w:p>
    <w:p w14:paraId="687831B9" w14:textId="5012263D" w:rsidR="00785FAD" w:rsidRPr="001F3C02" w:rsidRDefault="00823938" w:rsidP="004E57DC">
      <w:pPr>
        <w:widowControl w:val="0"/>
        <w:spacing w:before="120" w:after="120"/>
        <w:ind w:firstLine="567"/>
        <w:rPr>
          <w:bCs/>
          <w:lang w:val="vi-VN"/>
        </w:rPr>
      </w:pPr>
      <w:r w:rsidRPr="001F3C02">
        <w:rPr>
          <w:bCs/>
          <w:lang w:val="vi-VN"/>
        </w:rPr>
        <w:t xml:space="preserve">b. Định mức cho hoạt động phản biện Báo cáo đánh giá môi trường Chiến lược của 01 chuyên gia tư vấn phản biện trong hội đồng thẩm định báo cáo Quy hoạch được quy định tại </w:t>
      </w:r>
      <w:r w:rsidRPr="001F3C02">
        <w:rPr>
          <w:bCs/>
          <w:color w:val="000000"/>
          <w:u w:color="FF0000"/>
          <w:lang w:val="vi-VN"/>
        </w:rPr>
        <w:t>phụ lục</w:t>
      </w:r>
      <w:r w:rsidRPr="001F3C02">
        <w:rPr>
          <w:bCs/>
          <w:lang w:val="vi-VN"/>
        </w:rPr>
        <w:t xml:space="preserve"> XI.”.</w:t>
      </w:r>
    </w:p>
    <w:p w14:paraId="4B9CC45A" w14:textId="0618352F" w:rsidR="00E76DD1" w:rsidRPr="001F3C02" w:rsidRDefault="00E76DD1" w:rsidP="005E0B84">
      <w:pPr>
        <w:widowControl w:val="0"/>
        <w:spacing w:before="120" w:after="120" w:line="264" w:lineRule="auto"/>
        <w:ind w:firstLine="720"/>
        <w:rPr>
          <w:bCs/>
          <w:lang w:val="vi-VN"/>
        </w:rPr>
      </w:pPr>
      <w:r w:rsidRPr="001F3C02">
        <w:rPr>
          <w:bCs/>
          <w:lang w:val="vi-VN"/>
        </w:rPr>
        <w:t xml:space="preserve">- </w:t>
      </w:r>
      <w:r w:rsidR="00A74DC1" w:rsidRPr="001F3C02">
        <w:rPr>
          <w:bCs/>
          <w:lang w:val="vi-VN"/>
        </w:rPr>
        <w:t>Thay thế</w:t>
      </w:r>
      <w:r w:rsidRPr="001F3C02">
        <w:rPr>
          <w:bCs/>
          <w:lang w:val="vi-VN"/>
        </w:rPr>
        <w:t xml:space="preserve"> Phụ </w:t>
      </w:r>
      <w:r w:rsidR="00A74DC1" w:rsidRPr="001F3C02">
        <w:rPr>
          <w:bCs/>
          <w:lang w:val="vi-VN"/>
        </w:rPr>
        <w:t>l</w:t>
      </w:r>
      <w:r w:rsidRPr="001F3C02">
        <w:rPr>
          <w:bCs/>
          <w:lang w:val="vi-VN"/>
        </w:rPr>
        <w:t xml:space="preserve">ục XI </w:t>
      </w:r>
      <w:r w:rsidR="00A74DC1" w:rsidRPr="001F3C02">
        <w:rPr>
          <w:bCs/>
          <w:lang w:val="vi-VN"/>
        </w:rPr>
        <w:t xml:space="preserve">bằng Phụ lục VII </w:t>
      </w:r>
      <w:r w:rsidRPr="001F3C02">
        <w:rPr>
          <w:bCs/>
          <w:lang w:val="vi-VN"/>
        </w:rPr>
        <w:t>ban hành theo thông tư sửa đổi này.</w:t>
      </w:r>
    </w:p>
    <w:p w14:paraId="502B38EA" w14:textId="79836CCF" w:rsidR="009D57C9" w:rsidRPr="001F3C02" w:rsidRDefault="009D57C9" w:rsidP="005E0B84">
      <w:pPr>
        <w:widowControl w:val="0"/>
        <w:spacing w:before="120" w:after="120" w:line="264" w:lineRule="auto"/>
        <w:ind w:firstLine="720"/>
        <w:rPr>
          <w:rFonts w:cs="Times New Roman"/>
          <w:szCs w:val="28"/>
          <w:lang w:val="vi-VN"/>
        </w:rPr>
      </w:pPr>
      <w:r w:rsidRPr="001F3C02">
        <w:rPr>
          <w:rFonts w:cs="Times New Roman"/>
          <w:szCs w:val="28"/>
          <w:lang w:val="vi-VN"/>
        </w:rPr>
        <w:t>b). Giải trình:</w:t>
      </w:r>
    </w:p>
    <w:p w14:paraId="46BAEEA5" w14:textId="56E3F66E" w:rsidR="00E76DD1" w:rsidRPr="001F3C02" w:rsidRDefault="009D57C9" w:rsidP="005E0B84">
      <w:pPr>
        <w:widowControl w:val="0"/>
        <w:spacing w:before="120" w:after="120" w:line="264" w:lineRule="auto"/>
        <w:ind w:firstLine="720"/>
        <w:rPr>
          <w:rFonts w:cs="Times New Roman"/>
          <w:szCs w:val="28"/>
          <w:lang w:val="vi-VN"/>
        </w:rPr>
      </w:pPr>
      <w:r w:rsidRPr="001F3C02">
        <w:rPr>
          <w:rFonts w:cs="Times New Roman"/>
          <w:szCs w:val="28"/>
          <w:lang w:val="vi-VN"/>
        </w:rPr>
        <w:t>N</w:t>
      </w:r>
      <w:r w:rsidR="00FC2589" w:rsidRPr="001F3C02">
        <w:rPr>
          <w:rFonts w:cs="Times New Roman"/>
          <w:szCs w:val="28"/>
          <w:lang w:val="vi-VN"/>
        </w:rPr>
        <w:t xml:space="preserve">ội dung của phụ lục XI </w:t>
      </w:r>
      <w:r w:rsidRPr="001F3C02">
        <w:rPr>
          <w:rFonts w:cs="Times New Roman"/>
          <w:szCs w:val="28"/>
          <w:lang w:val="vi-VN"/>
        </w:rPr>
        <w:t>(</w:t>
      </w:r>
      <w:r w:rsidRPr="001F3C02">
        <w:rPr>
          <w:rFonts w:cs="Times New Roman"/>
          <w:color w:val="000000"/>
          <w:szCs w:val="28"/>
          <w:u w:color="FF0000"/>
          <w:lang w:val="vi-VN"/>
        </w:rPr>
        <w:t>Định mức đối</w:t>
      </w:r>
      <w:r w:rsidRPr="001F3C02">
        <w:rPr>
          <w:rFonts w:cs="Times New Roman"/>
          <w:szCs w:val="28"/>
          <w:lang w:val="vi-VN"/>
        </w:rPr>
        <w:t xml:space="preserve"> với hoạt động thẩm định nội dung quy hoạch) hiện được quy định </w:t>
      </w:r>
      <w:r w:rsidR="00E76DD1" w:rsidRPr="001F3C02">
        <w:rPr>
          <w:rFonts w:cs="Times New Roman"/>
          <w:szCs w:val="28"/>
          <w:lang w:val="vi-VN"/>
        </w:rPr>
        <w:t xml:space="preserve">chi tiết </w:t>
      </w:r>
      <w:r w:rsidRPr="001F3C02">
        <w:rPr>
          <w:rFonts w:cs="Times New Roman"/>
          <w:szCs w:val="28"/>
          <w:lang w:val="vi-VN"/>
        </w:rPr>
        <w:t>cho thẩm định của từng nội dung của các quy hoạch theo Luật Quy hoạch và Nghị định 37/2019/NĐ-CP</w:t>
      </w:r>
      <w:r w:rsidR="00E76DD1" w:rsidRPr="001F3C02">
        <w:rPr>
          <w:rFonts w:cs="Times New Roman"/>
          <w:szCs w:val="28"/>
          <w:lang w:val="vi-VN"/>
        </w:rPr>
        <w:t xml:space="preserve">. Mỗi nội dung đó có thể được thẩm định bởi 01 hoặc một số chuyên gia. </w:t>
      </w:r>
    </w:p>
    <w:p w14:paraId="63166296" w14:textId="054FC91D" w:rsidR="00E76DD1" w:rsidRPr="001F3C02" w:rsidRDefault="00E76DD1" w:rsidP="005E0B84">
      <w:pPr>
        <w:widowControl w:val="0"/>
        <w:spacing w:before="120" w:after="120" w:line="264" w:lineRule="auto"/>
        <w:ind w:firstLine="720"/>
        <w:rPr>
          <w:rFonts w:cs="Times New Roman"/>
          <w:szCs w:val="28"/>
          <w:lang w:val="vi-VN"/>
        </w:rPr>
      </w:pPr>
      <w:r w:rsidRPr="001F3C02">
        <w:rPr>
          <w:rFonts w:cs="Times New Roman"/>
          <w:szCs w:val="28"/>
          <w:lang w:val="vi-VN"/>
        </w:rPr>
        <w:t>Thực tiễn triển khai cho thấy trong quá trình thực hiện một chuyên gia thường được yêu cầu thẩm định hầu hết các nội dung của quy hoạch. Vì vậy, việc sửa đổi theo hướng quy định cụ thể số ngày công của 01 chuyên gia thẩm định đối với tất cả các nội dung của quy hoạch để thuận lợi và tránh hiểu nhầm trong áp dụng.</w:t>
      </w:r>
    </w:p>
    <w:p w14:paraId="49F5EC42" w14:textId="77777777" w:rsidR="00E76DD1" w:rsidRPr="001F3C02" w:rsidRDefault="00E76DD1"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5</w:t>
      </w:r>
      <w:r w:rsidR="001F6ED0" w:rsidRPr="001F3C02">
        <w:rPr>
          <w:rFonts w:cs="Times New Roman"/>
          <w:bCs/>
          <w:szCs w:val="28"/>
          <w:lang w:val="vi-VN"/>
        </w:rPr>
        <w:t xml:space="preserve">. </w:t>
      </w:r>
      <w:r w:rsidR="00FC2589" w:rsidRPr="001F3C02">
        <w:rPr>
          <w:rFonts w:cs="Times New Roman"/>
          <w:bCs/>
          <w:szCs w:val="28"/>
          <w:lang w:val="vi-VN"/>
        </w:rPr>
        <w:t xml:space="preserve">Sửa đổi và bổ sung điều 9: </w:t>
      </w:r>
    </w:p>
    <w:p w14:paraId="32E4F986" w14:textId="77777777" w:rsidR="00CE2979" w:rsidRPr="001F3C02" w:rsidRDefault="00CE2979" w:rsidP="005E0B84">
      <w:pPr>
        <w:widowControl w:val="0"/>
        <w:spacing w:before="120" w:after="120" w:line="264" w:lineRule="auto"/>
        <w:ind w:firstLine="720"/>
        <w:rPr>
          <w:rFonts w:cs="Times New Roman"/>
          <w:bCs/>
          <w:szCs w:val="28"/>
        </w:rPr>
      </w:pPr>
      <w:r w:rsidRPr="001F3C02">
        <w:rPr>
          <w:rFonts w:cs="Times New Roman"/>
          <w:bCs/>
          <w:szCs w:val="28"/>
        </w:rPr>
        <w:t>a). Nội dung sửa đổi:</w:t>
      </w:r>
    </w:p>
    <w:p w14:paraId="78AFFD29" w14:textId="3A3EB251" w:rsidR="00CE2979" w:rsidRPr="001F3C02" w:rsidRDefault="00CE2979" w:rsidP="005E0B84">
      <w:pPr>
        <w:widowControl w:val="0"/>
        <w:spacing w:before="120" w:after="120" w:line="264" w:lineRule="auto"/>
        <w:ind w:firstLine="720"/>
        <w:rPr>
          <w:rFonts w:eastAsia="Calibri" w:cs="Times New Roman"/>
          <w:bCs/>
        </w:rPr>
      </w:pPr>
      <w:r w:rsidRPr="001F3C02">
        <w:rPr>
          <w:rFonts w:eastAsia="Calibri" w:cs="Times New Roman"/>
          <w:b/>
          <w:lang w:val="en-US"/>
        </w:rPr>
        <w:t>“</w:t>
      </w:r>
      <w:r w:rsidRPr="001F3C02">
        <w:rPr>
          <w:rFonts w:eastAsia="Calibri" w:cs="Times New Roman"/>
          <w:bCs/>
          <w:lang w:val="vi-VN"/>
        </w:rPr>
        <w:t xml:space="preserve">Định mức cho hoạt động đánh giá môi trường chiến lược đối với các quy hoạch phải thực hiện đánh giá môi trường chiến lược được thực hiện theo </w:t>
      </w:r>
      <w:r w:rsidR="00823938" w:rsidRPr="001F3C02">
        <w:rPr>
          <w:bCs/>
          <w:lang w:val="vi-VN"/>
        </w:rPr>
        <w:t xml:space="preserve">Thông </w:t>
      </w:r>
      <w:r w:rsidR="00823938" w:rsidRPr="001F3C02">
        <w:rPr>
          <w:bCs/>
          <w:color w:val="000000"/>
          <w:u w:color="FF0000"/>
          <w:lang w:val="vi-VN"/>
        </w:rPr>
        <w:t xml:space="preserve">tư liên </w:t>
      </w:r>
      <w:r w:rsidR="00C92041" w:rsidRPr="001F3C02">
        <w:rPr>
          <w:bCs/>
          <w:color w:val="000000"/>
          <w:u w:color="FF0000"/>
          <w:lang w:val="vi-VN"/>
        </w:rPr>
        <w:t>tịch</w:t>
      </w:r>
      <w:r w:rsidR="00823938" w:rsidRPr="001F3C02">
        <w:rPr>
          <w:bCs/>
          <w:color w:val="000000"/>
          <w:u w:color="FF0000"/>
          <w:lang w:val="vi-VN"/>
        </w:rPr>
        <w:t xml:space="preserve"> số</w:t>
      </w:r>
      <w:r w:rsidR="00823938" w:rsidRPr="001F3C02">
        <w:rPr>
          <w:bCs/>
          <w:lang w:val="vi-VN"/>
        </w:rPr>
        <w:t xml:space="preserve"> 50/2012/TTLT-BTC-BTNMT ngày 30/3/2012 của Bộ Tài chính và Bộ Tài nguyên và Môi trường hướng dẫn </w:t>
      </w:r>
      <w:bookmarkStart w:id="2" w:name="_Hlk145933741"/>
      <w:r w:rsidR="00823938" w:rsidRPr="001F3C02">
        <w:rPr>
          <w:szCs w:val="28"/>
          <w:lang w:val="vi-VN"/>
        </w:rPr>
        <w:t xml:space="preserve">cơ chế tài chính và </w:t>
      </w:r>
      <w:r w:rsidR="00823938" w:rsidRPr="001F3C02">
        <w:rPr>
          <w:color w:val="000000"/>
          <w:szCs w:val="28"/>
          <w:u w:color="FF0000"/>
          <w:lang w:val="vi-VN"/>
        </w:rPr>
        <w:t>mức kinh phí lập</w:t>
      </w:r>
      <w:r w:rsidR="00823938" w:rsidRPr="001F3C02">
        <w:rPr>
          <w:szCs w:val="28"/>
          <w:lang w:val="vi-VN"/>
        </w:rPr>
        <w:t xml:space="preserve"> báo cáo đánh giá môi trường chiến </w:t>
      </w:r>
      <w:bookmarkEnd w:id="2"/>
      <w:r w:rsidR="00823938" w:rsidRPr="001F3C02">
        <w:rPr>
          <w:szCs w:val="28"/>
          <w:lang w:val="vi-VN"/>
        </w:rPr>
        <w:t>lược</w:t>
      </w:r>
      <w:r w:rsidRPr="001F3C02">
        <w:rPr>
          <w:rFonts w:eastAsia="Calibri" w:cs="Times New Roman"/>
          <w:bCs/>
          <w:lang w:val="vi-VN"/>
        </w:rPr>
        <w:t>”</w:t>
      </w:r>
      <w:r w:rsidRPr="001F3C02">
        <w:rPr>
          <w:rFonts w:eastAsia="Calibri" w:cs="Times New Roman"/>
          <w:bCs/>
        </w:rPr>
        <w:t>.</w:t>
      </w:r>
    </w:p>
    <w:p w14:paraId="222195D4" w14:textId="5041B9D6" w:rsidR="00CE2979" w:rsidRPr="001F3C02" w:rsidRDefault="00CE2979" w:rsidP="005E0B84">
      <w:pPr>
        <w:widowControl w:val="0"/>
        <w:spacing w:before="120" w:after="120" w:line="264" w:lineRule="auto"/>
        <w:ind w:firstLine="720"/>
        <w:rPr>
          <w:rFonts w:cs="Times New Roman"/>
          <w:bCs/>
          <w:szCs w:val="28"/>
        </w:rPr>
      </w:pPr>
      <w:r w:rsidRPr="001F3C02">
        <w:rPr>
          <w:rFonts w:cs="Times New Roman"/>
          <w:bCs/>
          <w:szCs w:val="28"/>
        </w:rPr>
        <w:t>b). Giải trình:</w:t>
      </w:r>
    </w:p>
    <w:p w14:paraId="36DEB648" w14:textId="58BD0796" w:rsidR="00CE2979" w:rsidRPr="001F3C02" w:rsidRDefault="00FC2589"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 xml:space="preserve">Bộ Tài chính và Bộ Tài Nguyên Môi trường đã ban hành </w:t>
      </w:r>
      <w:r w:rsidR="00CE2979" w:rsidRPr="001F3C02">
        <w:rPr>
          <w:rFonts w:cs="Times New Roman"/>
          <w:bCs/>
          <w:szCs w:val="28"/>
        </w:rPr>
        <w:t>T</w:t>
      </w:r>
      <w:r w:rsidRPr="001F3C02">
        <w:rPr>
          <w:rFonts w:cs="Times New Roman"/>
          <w:bCs/>
          <w:szCs w:val="28"/>
          <w:lang w:val="vi-VN"/>
        </w:rPr>
        <w:t xml:space="preserve">hông </w:t>
      </w:r>
      <w:r w:rsidRPr="001F3C02">
        <w:rPr>
          <w:rFonts w:cs="Times New Roman"/>
          <w:bCs/>
          <w:color w:val="000000"/>
          <w:szCs w:val="28"/>
          <w:u w:color="FF0000"/>
          <w:lang w:val="vi-VN"/>
        </w:rPr>
        <w:t xml:space="preserve">tư </w:t>
      </w:r>
      <w:r w:rsidR="00823938" w:rsidRPr="001F3C02">
        <w:rPr>
          <w:bCs/>
          <w:color w:val="000000"/>
          <w:u w:color="FF0000"/>
          <w:lang w:val="vi-VN"/>
        </w:rPr>
        <w:t>liên tich số</w:t>
      </w:r>
      <w:r w:rsidR="00823938" w:rsidRPr="001F3C02">
        <w:rPr>
          <w:bCs/>
          <w:lang w:val="vi-VN"/>
        </w:rPr>
        <w:t xml:space="preserve"> 50/2012/TTLT-BTC-BTNMT ngày 30/3/2012 </w:t>
      </w:r>
      <w:r w:rsidRPr="001F3C02">
        <w:rPr>
          <w:rFonts w:cs="Times New Roman"/>
          <w:bCs/>
          <w:szCs w:val="28"/>
          <w:lang w:val="vi-VN"/>
        </w:rPr>
        <w:t>dành riêng cho hoạt động Đánh giá môi trường chiến lược</w:t>
      </w:r>
      <w:r w:rsidR="00CE2979" w:rsidRPr="001F3C02">
        <w:rPr>
          <w:rFonts w:cs="Times New Roman"/>
          <w:bCs/>
          <w:szCs w:val="28"/>
          <w:lang w:val="vi-VN"/>
        </w:rPr>
        <w:t xml:space="preserve">, theo đó đã có những </w:t>
      </w:r>
      <w:r w:rsidR="00CE2979" w:rsidRPr="001F3C02">
        <w:rPr>
          <w:rFonts w:cs="Times New Roman"/>
          <w:bCs/>
          <w:color w:val="000000"/>
          <w:szCs w:val="28"/>
          <w:u w:color="FF0000"/>
          <w:lang w:val="vi-VN"/>
        </w:rPr>
        <w:t>quy đinh</w:t>
      </w:r>
      <w:r w:rsidR="00CE2979" w:rsidRPr="001F3C02">
        <w:rPr>
          <w:rFonts w:cs="Times New Roman"/>
          <w:bCs/>
          <w:szCs w:val="28"/>
          <w:lang w:val="vi-VN"/>
        </w:rPr>
        <w:t xml:space="preserve"> chi tiết về đ</w:t>
      </w:r>
      <w:r w:rsidRPr="001F3C02">
        <w:rPr>
          <w:rFonts w:cs="Times New Roman"/>
          <w:bCs/>
          <w:szCs w:val="28"/>
          <w:lang w:val="vi-VN"/>
        </w:rPr>
        <w:t>ịnh mức cho hoạt động đánh giá môi trường chiến lược đối với các quy hoạch phải thực hiện đánh giá môi trường chiến lược</w:t>
      </w:r>
      <w:r w:rsidR="002B5C69" w:rsidRPr="001F3C02">
        <w:rPr>
          <w:rFonts w:cs="Times New Roman"/>
          <w:bCs/>
          <w:szCs w:val="28"/>
          <w:lang w:val="vi-VN"/>
        </w:rPr>
        <w:t>.</w:t>
      </w:r>
      <w:r w:rsidRPr="001F3C02">
        <w:rPr>
          <w:rFonts w:cs="Times New Roman"/>
          <w:bCs/>
          <w:szCs w:val="28"/>
          <w:lang w:val="vi-VN"/>
        </w:rPr>
        <w:t xml:space="preserve"> </w:t>
      </w:r>
    </w:p>
    <w:p w14:paraId="0838FF38" w14:textId="0B599921" w:rsidR="00FC2589" w:rsidRPr="001F3C02" w:rsidRDefault="00CE2979"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Theo yêu cầu thực tiễn, việc sửa đổi như trên sẽ cụ thể và thuận lợi cho việc tham chiếu, áp dụng.</w:t>
      </w:r>
    </w:p>
    <w:p w14:paraId="2622EFAA" w14:textId="44CF7EDA" w:rsidR="00FC2589" w:rsidRPr="001F3C02" w:rsidRDefault="00CE2979"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6</w:t>
      </w:r>
      <w:r w:rsidR="00243310" w:rsidRPr="001F3C02">
        <w:rPr>
          <w:rFonts w:cs="Times New Roman"/>
          <w:bCs/>
          <w:szCs w:val="28"/>
          <w:lang w:val="vi-VN"/>
        </w:rPr>
        <w:t>.</w:t>
      </w:r>
      <w:r w:rsidR="00FC2589" w:rsidRPr="001F3C02">
        <w:rPr>
          <w:rFonts w:cs="Times New Roman"/>
          <w:bCs/>
          <w:szCs w:val="28"/>
          <w:lang w:val="vi-VN"/>
        </w:rPr>
        <w:t xml:space="preserve"> Sửa đổi, bổ sung phụ lục ban hành kèm theo Thông </w:t>
      </w:r>
      <w:r w:rsidR="00FC2589" w:rsidRPr="001F3C02">
        <w:rPr>
          <w:rFonts w:cs="Times New Roman"/>
          <w:bCs/>
          <w:color w:val="000000"/>
          <w:szCs w:val="28"/>
          <w:u w:color="FF0000"/>
          <w:lang w:val="vi-VN"/>
        </w:rPr>
        <w:t>tư số</w:t>
      </w:r>
      <w:r w:rsidR="00FC2589" w:rsidRPr="001F3C02">
        <w:rPr>
          <w:rFonts w:cs="Times New Roman"/>
          <w:bCs/>
          <w:szCs w:val="28"/>
          <w:lang w:val="vi-VN"/>
        </w:rPr>
        <w:t xml:space="preserve"> 08/2019/TT-BKHĐT ngày 17 tháng 5 năm 2019 như sau:</w:t>
      </w:r>
    </w:p>
    <w:p w14:paraId="0193BD90" w14:textId="1FDC105D" w:rsidR="00CE2979" w:rsidRPr="001F3C02" w:rsidRDefault="00243310" w:rsidP="005E0B84">
      <w:pPr>
        <w:widowControl w:val="0"/>
        <w:spacing w:before="120" w:after="120" w:line="264" w:lineRule="auto"/>
        <w:ind w:firstLine="720"/>
        <w:rPr>
          <w:rFonts w:cs="Times New Roman"/>
          <w:b/>
          <w:szCs w:val="28"/>
          <w:lang w:val="vi-VN"/>
        </w:rPr>
      </w:pPr>
      <w:r w:rsidRPr="001F3C02">
        <w:rPr>
          <w:rFonts w:cs="Times New Roman"/>
          <w:b/>
          <w:szCs w:val="28"/>
          <w:lang w:val="vi-VN"/>
        </w:rPr>
        <w:lastRenderedPageBreak/>
        <w:t>-</w:t>
      </w:r>
      <w:r w:rsidR="00C756D2" w:rsidRPr="001F3C02">
        <w:rPr>
          <w:rFonts w:cs="Times New Roman"/>
          <w:b/>
          <w:szCs w:val="28"/>
          <w:lang w:val="vi-VN"/>
        </w:rPr>
        <w:t xml:space="preserve"> </w:t>
      </w:r>
      <w:r w:rsidR="00FC2589" w:rsidRPr="001F3C02">
        <w:rPr>
          <w:rFonts w:cs="Times New Roman"/>
          <w:b/>
          <w:color w:val="000000"/>
          <w:szCs w:val="28"/>
          <w:u w:color="FF0000"/>
          <w:lang w:val="vi-VN"/>
        </w:rPr>
        <w:t>Phụ lục</w:t>
      </w:r>
      <w:r w:rsidR="00FC2589" w:rsidRPr="001F3C02">
        <w:rPr>
          <w:rFonts w:cs="Times New Roman"/>
          <w:b/>
          <w:szCs w:val="28"/>
          <w:lang w:val="vi-VN"/>
        </w:rPr>
        <w:t xml:space="preserve"> </w:t>
      </w:r>
      <w:r w:rsidR="00B21E6B" w:rsidRPr="001F3C02">
        <w:rPr>
          <w:rFonts w:cs="Times New Roman"/>
          <w:b/>
          <w:szCs w:val="28"/>
          <w:lang w:val="vi-VN"/>
        </w:rPr>
        <w:t>I</w:t>
      </w:r>
      <w:r w:rsidR="00FC2589" w:rsidRPr="001F3C02">
        <w:rPr>
          <w:rFonts w:cs="Times New Roman"/>
          <w:b/>
          <w:szCs w:val="28"/>
          <w:lang w:val="vi-VN"/>
        </w:rPr>
        <w:t xml:space="preserve">: </w:t>
      </w:r>
      <w:r w:rsidR="00FF4025" w:rsidRPr="001F3C02">
        <w:rPr>
          <w:rFonts w:cs="Times New Roman"/>
          <w:b/>
          <w:szCs w:val="28"/>
          <w:lang w:val="vi-VN"/>
        </w:rPr>
        <w:t>Hướng dẫn áp dụng định mức đối với quy hoạch ngành quốc gia, quy hoạch vùng, quy hoạch tỉnh</w:t>
      </w:r>
    </w:p>
    <w:p w14:paraId="255106C1" w14:textId="27412A82" w:rsidR="00FC2589" w:rsidRPr="001F3C02" w:rsidRDefault="00D31806" w:rsidP="005E0B84">
      <w:pPr>
        <w:widowControl w:val="0"/>
        <w:spacing w:before="120" w:after="120" w:line="264" w:lineRule="auto"/>
        <w:ind w:firstLine="720"/>
        <w:rPr>
          <w:rFonts w:eastAsia="Times New Roman" w:cs="Times New Roman"/>
          <w:bCs/>
          <w:szCs w:val="28"/>
          <w:lang w:val="vi-VN"/>
        </w:rPr>
      </w:pPr>
      <w:r w:rsidRPr="001F3C02">
        <w:rPr>
          <w:rFonts w:eastAsia="Times New Roman" w:cs="Times New Roman"/>
          <w:bCs/>
          <w:szCs w:val="28"/>
          <w:lang w:val="vi-VN"/>
        </w:rPr>
        <w:t xml:space="preserve">Bổ sung nội dung giải thích về </w:t>
      </w:r>
      <w:r w:rsidR="00FF4025" w:rsidRPr="001F3C02">
        <w:rPr>
          <w:rFonts w:eastAsia="Times New Roman" w:cs="Times New Roman"/>
          <w:bCs/>
          <w:szCs w:val="28"/>
          <w:lang w:val="vi-VN"/>
        </w:rPr>
        <w:t>quy mô dân số (vùng, tỉnh) được sử dụng trong tính toán tổng kinh phí cho hoạt động trực tiếp (không bao gồm hoạt động xây dựng nhiệm vụ lập quy hoạch) tại nội dung 2 và 3 để thuận lợi cho việc áp dụng.</w:t>
      </w:r>
    </w:p>
    <w:p w14:paraId="575FF70A" w14:textId="77777777" w:rsidR="00FF4025" w:rsidRPr="001F3C02" w:rsidRDefault="00243310" w:rsidP="005E0B84">
      <w:pPr>
        <w:widowControl w:val="0"/>
        <w:spacing w:before="120" w:after="120" w:line="264" w:lineRule="auto"/>
        <w:ind w:firstLine="720"/>
        <w:rPr>
          <w:rFonts w:eastAsia="Times New Roman" w:cs="Times New Roman"/>
          <w:b/>
          <w:bCs/>
          <w:szCs w:val="28"/>
          <w:lang w:val="vi-VN"/>
        </w:rPr>
      </w:pPr>
      <w:r w:rsidRPr="001F3C02">
        <w:rPr>
          <w:rFonts w:eastAsia="Times New Roman" w:cs="Times New Roman"/>
          <w:b/>
          <w:bCs/>
          <w:szCs w:val="28"/>
          <w:lang w:val="vi-VN"/>
        </w:rPr>
        <w:t xml:space="preserve">- </w:t>
      </w:r>
      <w:r w:rsidRPr="001F3C02">
        <w:rPr>
          <w:rFonts w:eastAsia="Times New Roman" w:cs="Times New Roman"/>
          <w:b/>
          <w:bCs/>
          <w:color w:val="000000"/>
          <w:szCs w:val="28"/>
          <w:u w:color="FF0000"/>
          <w:lang w:val="vi-VN"/>
        </w:rPr>
        <w:t>Phụ lục</w:t>
      </w:r>
      <w:r w:rsidRPr="001F3C02">
        <w:rPr>
          <w:rFonts w:eastAsia="Times New Roman" w:cs="Times New Roman"/>
          <w:b/>
          <w:bCs/>
          <w:szCs w:val="28"/>
          <w:lang w:val="vi-VN"/>
        </w:rPr>
        <w:t xml:space="preserve"> III: Định mức trực tiếp cho quy hoạch tổng thể quốc gia </w:t>
      </w:r>
    </w:p>
    <w:p w14:paraId="6293AD3B" w14:textId="124B8EC4" w:rsidR="00FF4025" w:rsidRPr="001F3C02" w:rsidRDefault="00FF4025" w:rsidP="005E0B84">
      <w:pPr>
        <w:widowControl w:val="0"/>
        <w:spacing w:before="120" w:after="120" w:line="264" w:lineRule="auto"/>
        <w:ind w:firstLine="720"/>
        <w:rPr>
          <w:rFonts w:eastAsia="Times New Roman" w:cs="Times New Roman"/>
          <w:bCs/>
          <w:szCs w:val="28"/>
          <w:lang w:val="vi-VN"/>
        </w:rPr>
      </w:pPr>
      <w:r w:rsidRPr="001F3C02">
        <w:rPr>
          <w:rFonts w:eastAsia="Times New Roman" w:cs="Times New Roman"/>
          <w:bCs/>
          <w:szCs w:val="28"/>
          <w:lang w:val="vi-VN"/>
        </w:rPr>
        <w:t>a).</w:t>
      </w:r>
      <w:r w:rsidR="00243310" w:rsidRPr="001F3C02">
        <w:rPr>
          <w:rFonts w:eastAsia="Times New Roman" w:cs="Times New Roman"/>
          <w:bCs/>
          <w:szCs w:val="28"/>
          <w:lang w:val="vi-VN"/>
        </w:rPr>
        <w:t xml:space="preserve"> </w:t>
      </w:r>
      <w:r w:rsidRPr="001F3C02">
        <w:rPr>
          <w:rFonts w:eastAsia="Times New Roman" w:cs="Times New Roman"/>
          <w:bCs/>
          <w:szCs w:val="28"/>
          <w:lang w:val="vi-VN"/>
        </w:rPr>
        <w:t xml:space="preserve">Bổ sung nội dung “Xác định những vấn đề trọng tâm cần giải quyết và các khâu đột phá của quốc gia trong </w:t>
      </w:r>
      <w:r w:rsidRPr="001F3C02">
        <w:rPr>
          <w:rFonts w:eastAsia="Times New Roman" w:cs="Times New Roman"/>
          <w:bCs/>
          <w:color w:val="000000"/>
          <w:szCs w:val="28"/>
          <w:u w:color="FF0000"/>
          <w:lang w:val="vi-VN"/>
        </w:rPr>
        <w:t>thời kỳ</w:t>
      </w:r>
      <w:r w:rsidRPr="001F3C02">
        <w:rPr>
          <w:rFonts w:eastAsia="Times New Roman" w:cs="Times New Roman"/>
          <w:bCs/>
          <w:szCs w:val="28"/>
          <w:lang w:val="vi-VN"/>
        </w:rPr>
        <w:t xml:space="preserve"> quy hoạch” với 250 ngày công vào m</w:t>
      </w:r>
      <w:r w:rsidR="00243310" w:rsidRPr="001F3C02">
        <w:rPr>
          <w:rFonts w:eastAsia="Times New Roman" w:cs="Times New Roman"/>
          <w:bCs/>
          <w:szCs w:val="28"/>
          <w:lang w:val="vi-VN"/>
        </w:rPr>
        <w:t>ục 5. Dự báo xu thế phát triển và xây dựng kịch bản phát triển</w:t>
      </w:r>
      <w:r w:rsidRPr="001F3C02">
        <w:rPr>
          <w:rFonts w:eastAsia="Times New Roman" w:cs="Times New Roman"/>
          <w:bCs/>
          <w:szCs w:val="28"/>
          <w:lang w:val="vi-VN"/>
        </w:rPr>
        <w:t>.</w:t>
      </w:r>
    </w:p>
    <w:p w14:paraId="1F88E533" w14:textId="1965A541" w:rsidR="00243310" w:rsidRPr="001F3C02" w:rsidRDefault="00FF4025" w:rsidP="005E0B84">
      <w:pPr>
        <w:widowControl w:val="0"/>
        <w:spacing w:before="120" w:after="120" w:line="264" w:lineRule="auto"/>
        <w:ind w:firstLine="720"/>
        <w:rPr>
          <w:rFonts w:eastAsia="Times New Roman" w:cs="Times New Roman"/>
          <w:bCs/>
          <w:szCs w:val="28"/>
          <w:lang w:val="vi-VN"/>
        </w:rPr>
      </w:pPr>
      <w:r w:rsidRPr="001F3C02">
        <w:rPr>
          <w:rFonts w:eastAsia="Times New Roman" w:cs="Times New Roman"/>
          <w:bCs/>
          <w:szCs w:val="28"/>
          <w:lang w:val="vi-VN"/>
        </w:rPr>
        <w:t>Giải trình:</w:t>
      </w:r>
      <w:r w:rsidR="00243310" w:rsidRPr="001F3C02">
        <w:rPr>
          <w:rFonts w:eastAsia="Times New Roman" w:cs="Times New Roman"/>
          <w:bCs/>
          <w:szCs w:val="28"/>
          <w:lang w:val="vi-VN"/>
        </w:rPr>
        <w:t xml:space="preserve"> </w:t>
      </w:r>
      <w:r w:rsidRPr="001F3C02">
        <w:rPr>
          <w:rFonts w:eastAsia="Times New Roman" w:cs="Times New Roman"/>
          <w:bCs/>
          <w:szCs w:val="28"/>
          <w:lang w:val="vi-VN"/>
        </w:rPr>
        <w:t xml:space="preserve">Nội dung này còn thiếu so với quy định tại </w:t>
      </w:r>
      <w:r w:rsidR="00243310" w:rsidRPr="001F3C02">
        <w:rPr>
          <w:rFonts w:eastAsia="Times New Roman" w:cs="Times New Roman"/>
          <w:bCs/>
          <w:szCs w:val="28"/>
          <w:lang w:val="vi-VN"/>
        </w:rPr>
        <w:t>trong Nghị định 37/2019/NĐ-CP ngày 07 tháng 5 năm 2019 quy định chi tiết thi hành một số điều của luật quy hoạch.</w:t>
      </w:r>
    </w:p>
    <w:p w14:paraId="4366112D" w14:textId="77777777" w:rsidR="001749CF" w:rsidRPr="001F3C02" w:rsidRDefault="00FF4025" w:rsidP="005E0B84">
      <w:pPr>
        <w:widowControl w:val="0"/>
        <w:spacing w:before="120" w:after="120" w:line="264" w:lineRule="auto"/>
        <w:ind w:firstLine="720"/>
        <w:rPr>
          <w:rFonts w:eastAsia="Times New Roman" w:cs="Times New Roman"/>
          <w:bCs/>
          <w:szCs w:val="28"/>
          <w:lang w:val="vi-VN"/>
        </w:rPr>
      </w:pPr>
      <w:r w:rsidRPr="001F3C02">
        <w:rPr>
          <w:rFonts w:eastAsia="Times New Roman" w:cs="Times New Roman"/>
          <w:bCs/>
          <w:szCs w:val="28"/>
          <w:lang w:val="vi-VN"/>
        </w:rPr>
        <w:t>b).</w:t>
      </w:r>
      <w:r w:rsidR="00243310" w:rsidRPr="001F3C02">
        <w:rPr>
          <w:rFonts w:eastAsia="Times New Roman" w:cs="Times New Roman"/>
          <w:bCs/>
          <w:szCs w:val="28"/>
          <w:lang w:val="vi-VN"/>
        </w:rPr>
        <w:t xml:space="preserve"> </w:t>
      </w:r>
      <w:r w:rsidRPr="001F3C02">
        <w:rPr>
          <w:rFonts w:eastAsia="Times New Roman" w:cs="Times New Roman"/>
          <w:bCs/>
          <w:szCs w:val="28"/>
          <w:lang w:val="vi-VN"/>
        </w:rPr>
        <w:t xml:space="preserve">Bỏ nội dung “mạng lưới cơ sở trợ giúp xã hội và hệ thống xã hội nuôi dưỡng, điều dưỡng người có công với cách mạng” trong </w:t>
      </w:r>
      <w:r w:rsidR="001749CF" w:rsidRPr="001F3C02">
        <w:rPr>
          <w:rFonts w:eastAsia="Times New Roman" w:cs="Times New Roman"/>
          <w:bCs/>
          <w:color w:val="000000"/>
          <w:szCs w:val="28"/>
          <w:u w:color="FF0000"/>
          <w:lang w:val="vi-VN"/>
        </w:rPr>
        <w:t>điểm e</w:t>
      </w:r>
      <w:r w:rsidR="001749CF" w:rsidRPr="001F3C02">
        <w:rPr>
          <w:rFonts w:eastAsia="Times New Roman" w:cs="Times New Roman"/>
          <w:bCs/>
          <w:szCs w:val="28"/>
          <w:lang w:val="vi-VN"/>
        </w:rPr>
        <w:t xml:space="preserve">, </w:t>
      </w:r>
      <w:r w:rsidRPr="001F3C02">
        <w:rPr>
          <w:rFonts w:eastAsia="Times New Roman" w:cs="Times New Roman"/>
          <w:bCs/>
          <w:szCs w:val="28"/>
          <w:lang w:val="vi-VN"/>
        </w:rPr>
        <w:t>m</w:t>
      </w:r>
      <w:r w:rsidR="00243310" w:rsidRPr="001F3C02">
        <w:rPr>
          <w:rFonts w:eastAsia="Times New Roman" w:cs="Times New Roman"/>
          <w:bCs/>
          <w:szCs w:val="28"/>
          <w:lang w:val="vi-VN"/>
        </w:rPr>
        <w:t xml:space="preserve">ục 12 </w:t>
      </w:r>
      <w:r w:rsidRPr="001F3C02">
        <w:rPr>
          <w:rFonts w:eastAsia="Times New Roman" w:cs="Times New Roman"/>
          <w:bCs/>
          <w:szCs w:val="28"/>
          <w:lang w:val="vi-VN"/>
        </w:rPr>
        <w:t>(</w:t>
      </w:r>
      <w:r w:rsidR="00243310" w:rsidRPr="001F3C02">
        <w:rPr>
          <w:rFonts w:eastAsia="Times New Roman" w:cs="Times New Roman"/>
          <w:bCs/>
          <w:szCs w:val="28"/>
          <w:lang w:val="vi-VN"/>
        </w:rPr>
        <w:t xml:space="preserve">Định hướng phát triển ngành hạ tầng xã hội cấp quốc gia. </w:t>
      </w:r>
    </w:p>
    <w:p w14:paraId="61CD8CBF" w14:textId="51F77EAF" w:rsidR="00243310" w:rsidRPr="001F3C02" w:rsidRDefault="001749CF" w:rsidP="005E0B84">
      <w:pPr>
        <w:widowControl w:val="0"/>
        <w:spacing w:before="120" w:after="120" w:line="264" w:lineRule="auto"/>
        <w:ind w:firstLine="720"/>
        <w:rPr>
          <w:rFonts w:eastAsia="Times New Roman" w:cs="Times New Roman"/>
          <w:bCs/>
          <w:szCs w:val="28"/>
          <w:lang w:val="vi-VN"/>
        </w:rPr>
      </w:pPr>
      <w:r w:rsidRPr="001F3C02">
        <w:rPr>
          <w:rFonts w:eastAsia="Times New Roman" w:cs="Times New Roman"/>
          <w:bCs/>
          <w:szCs w:val="28"/>
          <w:lang w:val="vi-VN"/>
        </w:rPr>
        <w:t>N</w:t>
      </w:r>
      <w:r w:rsidR="00243310" w:rsidRPr="001F3C02">
        <w:rPr>
          <w:rFonts w:eastAsia="Times New Roman" w:cs="Times New Roman"/>
          <w:bCs/>
          <w:szCs w:val="28"/>
          <w:lang w:val="vi-VN"/>
        </w:rPr>
        <w:t xml:space="preserve">ội dung này đã có tại </w:t>
      </w:r>
      <w:r w:rsidR="00243310" w:rsidRPr="001F3C02">
        <w:rPr>
          <w:rFonts w:eastAsia="Times New Roman" w:cs="Times New Roman"/>
          <w:bCs/>
          <w:color w:val="000000"/>
          <w:szCs w:val="28"/>
          <w:u w:color="FF0000"/>
          <w:lang w:val="vi-VN"/>
        </w:rPr>
        <w:t>điểm g</w:t>
      </w:r>
      <w:r w:rsidR="00243310" w:rsidRPr="001F3C02">
        <w:rPr>
          <w:rFonts w:eastAsia="Times New Roman" w:cs="Times New Roman"/>
          <w:bCs/>
          <w:szCs w:val="28"/>
          <w:lang w:val="vi-VN"/>
        </w:rPr>
        <w:t xml:space="preserve"> của mục này</w:t>
      </w:r>
      <w:r w:rsidRPr="001F3C02">
        <w:rPr>
          <w:rFonts w:eastAsia="Times New Roman" w:cs="Times New Roman"/>
          <w:bCs/>
          <w:szCs w:val="28"/>
          <w:lang w:val="vi-VN"/>
        </w:rPr>
        <w:t>.</w:t>
      </w:r>
    </w:p>
    <w:p w14:paraId="00C5CC6E" w14:textId="77777777" w:rsidR="001749CF" w:rsidRPr="001F3C02" w:rsidRDefault="00243310" w:rsidP="005E0B84">
      <w:pPr>
        <w:widowControl w:val="0"/>
        <w:spacing w:before="120" w:after="120" w:line="264" w:lineRule="auto"/>
        <w:ind w:firstLine="720"/>
        <w:rPr>
          <w:rFonts w:eastAsia="Times New Roman" w:cs="Times New Roman"/>
          <w:bCs/>
          <w:szCs w:val="28"/>
          <w:lang w:val="vi-VN"/>
        </w:rPr>
      </w:pPr>
      <w:r w:rsidRPr="001F3C02">
        <w:rPr>
          <w:rFonts w:cs="Times New Roman"/>
          <w:bCs/>
          <w:szCs w:val="28"/>
          <w:lang w:val="vi-VN"/>
        </w:rPr>
        <w:t>-</w:t>
      </w:r>
      <w:r w:rsidR="002200F9" w:rsidRPr="001F3C02">
        <w:rPr>
          <w:rFonts w:cs="Times New Roman"/>
          <w:bCs/>
          <w:szCs w:val="28"/>
          <w:lang w:val="vi-VN"/>
        </w:rPr>
        <w:t xml:space="preserve"> </w:t>
      </w:r>
      <w:r w:rsidR="00FC2589" w:rsidRPr="001F3C02">
        <w:rPr>
          <w:rFonts w:cs="Times New Roman"/>
          <w:bCs/>
          <w:szCs w:val="28"/>
          <w:lang w:val="vi-VN"/>
        </w:rPr>
        <w:t xml:space="preserve"> </w:t>
      </w:r>
      <w:r w:rsidR="00FC2589" w:rsidRPr="001F3C02">
        <w:rPr>
          <w:rFonts w:eastAsia="Times New Roman" w:cs="Times New Roman"/>
          <w:b/>
          <w:color w:val="000000"/>
          <w:szCs w:val="28"/>
          <w:u w:color="FF0000"/>
          <w:lang w:val="vi-VN"/>
        </w:rPr>
        <w:t>Phụ lục</w:t>
      </w:r>
      <w:r w:rsidR="00FC2589" w:rsidRPr="001F3C02">
        <w:rPr>
          <w:rFonts w:eastAsia="Times New Roman" w:cs="Times New Roman"/>
          <w:b/>
          <w:szCs w:val="28"/>
          <w:lang w:val="vi-VN"/>
        </w:rPr>
        <w:t xml:space="preserve"> VI-1.7</w:t>
      </w:r>
      <w:r w:rsidR="00FC2589" w:rsidRPr="001F3C02">
        <w:rPr>
          <w:rFonts w:eastAsia="Times New Roman" w:cs="Times New Roman"/>
          <w:bCs/>
          <w:szCs w:val="28"/>
          <w:lang w:val="vi-VN"/>
        </w:rPr>
        <w:t xml:space="preserve">. </w:t>
      </w:r>
    </w:p>
    <w:p w14:paraId="5284493C" w14:textId="77777777" w:rsidR="001749CF" w:rsidRPr="001F3C02" w:rsidRDefault="001749CF" w:rsidP="005E0B84">
      <w:pPr>
        <w:widowControl w:val="0"/>
        <w:spacing w:before="120" w:after="120" w:line="264" w:lineRule="auto"/>
        <w:ind w:firstLine="720"/>
        <w:rPr>
          <w:rFonts w:eastAsia="Times New Roman" w:cs="Times New Roman"/>
          <w:bCs/>
          <w:szCs w:val="28"/>
          <w:lang w:val="vi-VN"/>
        </w:rPr>
      </w:pPr>
      <w:r w:rsidRPr="001F3C02">
        <w:rPr>
          <w:rFonts w:eastAsia="Times New Roman" w:cs="Times New Roman"/>
          <w:bCs/>
          <w:szCs w:val="28"/>
          <w:lang w:val="vi-VN"/>
        </w:rPr>
        <w:t xml:space="preserve">Sửa lại nội dung </w:t>
      </w:r>
      <w:r w:rsidRPr="001F3C02">
        <w:rPr>
          <w:rFonts w:eastAsia="Times New Roman" w:cs="Times New Roman"/>
          <w:bCs/>
          <w:i/>
          <w:iCs/>
          <w:szCs w:val="28"/>
          <w:lang w:val="vi-VN"/>
        </w:rPr>
        <w:t>ghi chú</w:t>
      </w:r>
      <w:r w:rsidRPr="001F3C02">
        <w:rPr>
          <w:rFonts w:eastAsia="Times New Roman" w:cs="Times New Roman"/>
          <w:bCs/>
          <w:szCs w:val="28"/>
          <w:lang w:val="vi-VN"/>
        </w:rPr>
        <w:t xml:space="preserve"> như sau: </w:t>
      </w:r>
      <w:r w:rsidR="00FC2589" w:rsidRPr="001F3C02">
        <w:rPr>
          <w:rFonts w:eastAsia="Times New Roman" w:cs="Times New Roman"/>
          <w:bCs/>
          <w:szCs w:val="28"/>
          <w:lang w:val="vi-VN"/>
        </w:rPr>
        <w:t>“</w:t>
      </w:r>
      <w:r w:rsidR="00FC2589" w:rsidRPr="001F3C02">
        <w:rPr>
          <w:rFonts w:eastAsia="Times New Roman" w:cs="Times New Roman"/>
          <w:bCs/>
          <w:color w:val="000000"/>
          <w:szCs w:val="28"/>
          <w:u w:color="FF0000"/>
          <w:lang w:val="vi-VN"/>
        </w:rPr>
        <w:t>Định mức</w:t>
      </w:r>
      <w:r w:rsidR="00FC2589" w:rsidRPr="001F3C02">
        <w:rPr>
          <w:rFonts w:eastAsia="Times New Roman" w:cs="Times New Roman"/>
          <w:bCs/>
          <w:szCs w:val="28"/>
          <w:lang w:val="vi-VN"/>
        </w:rPr>
        <w:t xml:space="preserve"> Quy </w:t>
      </w:r>
      <w:r w:rsidR="00FC2589" w:rsidRPr="001F3C02">
        <w:rPr>
          <w:rFonts w:eastAsia="Times New Roman" w:cs="Times New Roman"/>
          <w:bCs/>
          <w:color w:val="000000"/>
          <w:szCs w:val="28"/>
          <w:u w:color="FF0000"/>
          <w:lang w:val="vi-VN"/>
        </w:rPr>
        <w:t>hoạch phòng</w:t>
      </w:r>
      <w:r w:rsidR="00FC2589" w:rsidRPr="001F3C02">
        <w:rPr>
          <w:rFonts w:eastAsia="Times New Roman" w:cs="Times New Roman"/>
          <w:bCs/>
          <w:szCs w:val="28"/>
          <w:lang w:val="vi-VN"/>
        </w:rPr>
        <w:t>, chống thiên tai và thủy lợi tại Thông tư này không bao gồm công tác khảo sát kỹ thuật (địa hình, thủy văn, địa chất, chất lượng nước); không bao gồm nội dung tính toán các mô hình (mô hình toán, mô hình vật lý) liên quan đến thủy văn, thủy lực, cân bằng nước nhằm phục vụ tính toán, đề xuất giải pháp quy hoạch. Các công tác này được xác định theo khối lượng công việc và định mức chuyên ngành tương ứng”</w:t>
      </w:r>
      <w:r w:rsidRPr="001F3C02">
        <w:rPr>
          <w:rFonts w:eastAsia="Times New Roman" w:cs="Times New Roman"/>
          <w:bCs/>
          <w:szCs w:val="28"/>
          <w:lang w:val="vi-VN"/>
        </w:rPr>
        <w:t>.</w:t>
      </w:r>
    </w:p>
    <w:p w14:paraId="642BDB48" w14:textId="19899F36" w:rsidR="00FC2589" w:rsidRPr="001F3C02" w:rsidRDefault="001749CF" w:rsidP="005E0B84">
      <w:pPr>
        <w:widowControl w:val="0"/>
        <w:spacing w:before="120" w:after="120" w:line="264" w:lineRule="auto"/>
        <w:ind w:firstLine="720"/>
        <w:rPr>
          <w:rFonts w:eastAsia="Times New Roman" w:cs="Times New Roman"/>
          <w:bCs/>
          <w:szCs w:val="28"/>
          <w:lang w:val="vi-VN"/>
        </w:rPr>
      </w:pPr>
      <w:r w:rsidRPr="001F3C02">
        <w:rPr>
          <w:rFonts w:eastAsia="Times New Roman" w:cs="Times New Roman"/>
          <w:bCs/>
          <w:szCs w:val="28"/>
          <w:lang w:val="vi-VN"/>
        </w:rPr>
        <w:t>Quy định như trên để đảm bảo rõ nghĩa hơn và thuận lợi cho quá trình áp dụng</w:t>
      </w:r>
      <w:r w:rsidR="002200F9" w:rsidRPr="001F3C02">
        <w:rPr>
          <w:rFonts w:eastAsia="Times New Roman" w:cs="Times New Roman"/>
          <w:bCs/>
          <w:szCs w:val="28"/>
          <w:lang w:val="vi-VN"/>
        </w:rPr>
        <w:t xml:space="preserve">. </w:t>
      </w:r>
    </w:p>
    <w:p w14:paraId="01884E6C" w14:textId="45501B39" w:rsidR="00FC2589" w:rsidRPr="001F3C02" w:rsidRDefault="00243310" w:rsidP="005E0B84">
      <w:pPr>
        <w:widowControl w:val="0"/>
        <w:spacing w:before="120" w:after="120" w:line="264" w:lineRule="auto"/>
        <w:ind w:firstLine="720"/>
        <w:rPr>
          <w:rFonts w:cs="Times New Roman"/>
          <w:b/>
          <w:szCs w:val="28"/>
          <w:lang w:val="vi-VN"/>
        </w:rPr>
      </w:pPr>
      <w:r w:rsidRPr="001F3C02">
        <w:rPr>
          <w:rFonts w:cs="Times New Roman"/>
          <w:b/>
          <w:szCs w:val="28"/>
          <w:lang w:val="vi-VN"/>
        </w:rPr>
        <w:t xml:space="preserve">- </w:t>
      </w:r>
      <w:r w:rsidRPr="001F3C02">
        <w:rPr>
          <w:rFonts w:cs="Times New Roman"/>
          <w:b/>
          <w:color w:val="000000"/>
          <w:szCs w:val="28"/>
          <w:u w:color="FF0000"/>
          <w:lang w:val="vi-VN"/>
        </w:rPr>
        <w:t>P</w:t>
      </w:r>
      <w:r w:rsidR="00FC2589" w:rsidRPr="001F3C02">
        <w:rPr>
          <w:rFonts w:cs="Times New Roman"/>
          <w:b/>
          <w:color w:val="000000"/>
          <w:szCs w:val="28"/>
          <w:u w:color="FF0000"/>
          <w:lang w:val="vi-VN"/>
        </w:rPr>
        <w:t>hụ lục</w:t>
      </w:r>
      <w:r w:rsidR="00FC2589" w:rsidRPr="001F3C02">
        <w:rPr>
          <w:rFonts w:cs="Times New Roman"/>
          <w:b/>
          <w:szCs w:val="28"/>
          <w:lang w:val="vi-VN"/>
        </w:rPr>
        <w:t xml:space="preserve"> VII: Định mức trực tiếp cho quy hoạch Vùng chuẩn</w:t>
      </w:r>
    </w:p>
    <w:p w14:paraId="546F8F81" w14:textId="30C4C701" w:rsidR="001749CF" w:rsidRPr="001F3C02" w:rsidRDefault="001749CF"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a).</w:t>
      </w:r>
      <w:r w:rsidR="003F3345" w:rsidRPr="001F3C02">
        <w:rPr>
          <w:rFonts w:cs="Times New Roman"/>
          <w:bCs/>
          <w:szCs w:val="28"/>
          <w:lang w:val="vi-VN"/>
        </w:rPr>
        <w:t xml:space="preserve"> </w:t>
      </w:r>
      <w:r w:rsidR="00FC2589" w:rsidRPr="001F3C02">
        <w:rPr>
          <w:rFonts w:cs="Times New Roman"/>
          <w:bCs/>
          <w:szCs w:val="28"/>
          <w:lang w:val="vi-VN"/>
        </w:rPr>
        <w:t xml:space="preserve">Giảm ngày công tại </w:t>
      </w:r>
      <w:r w:rsidR="00FC2589" w:rsidRPr="001F3C02">
        <w:rPr>
          <w:rFonts w:cs="Times New Roman"/>
          <w:bCs/>
          <w:color w:val="000000"/>
          <w:szCs w:val="28"/>
          <w:u w:color="FF0000"/>
          <w:lang w:val="vi-VN"/>
        </w:rPr>
        <w:t>điểm a</w:t>
      </w:r>
      <w:r w:rsidR="00FC2589" w:rsidRPr="001F3C02">
        <w:rPr>
          <w:rFonts w:cs="Times New Roman"/>
          <w:bCs/>
          <w:szCs w:val="28"/>
          <w:lang w:val="vi-VN"/>
        </w:rPr>
        <w:t xml:space="preserve">.1, tiểu mục a, mục 2 </w:t>
      </w:r>
      <w:r w:rsidRPr="001F3C02">
        <w:rPr>
          <w:rFonts w:cs="Times New Roman"/>
          <w:bCs/>
          <w:szCs w:val="28"/>
          <w:lang w:val="vi-VN"/>
        </w:rPr>
        <w:t>(</w:t>
      </w:r>
      <w:r w:rsidR="00FC2589" w:rsidRPr="001F3C02">
        <w:rPr>
          <w:rFonts w:cs="Times New Roman"/>
          <w:bCs/>
          <w:szCs w:val="28"/>
          <w:lang w:val="vi-VN"/>
        </w:rPr>
        <w:t>Phạm vi, ranh giới, thời kỳ lập quy hoạch</w:t>
      </w:r>
      <w:r w:rsidRPr="001F3C02">
        <w:rPr>
          <w:rFonts w:cs="Times New Roman"/>
          <w:bCs/>
          <w:szCs w:val="28"/>
          <w:lang w:val="vi-VN"/>
        </w:rPr>
        <w:t>)</w:t>
      </w:r>
      <w:r w:rsidR="002200F9" w:rsidRPr="001F3C02">
        <w:rPr>
          <w:rFonts w:cs="Times New Roman"/>
          <w:bCs/>
          <w:szCs w:val="28"/>
          <w:lang w:val="vi-VN"/>
        </w:rPr>
        <w:t xml:space="preserve"> </w:t>
      </w:r>
      <w:r w:rsidR="00243310" w:rsidRPr="001F3C02">
        <w:rPr>
          <w:rFonts w:cs="Times New Roman"/>
          <w:bCs/>
          <w:szCs w:val="28"/>
          <w:lang w:val="vi-VN"/>
        </w:rPr>
        <w:t>từ 07</w:t>
      </w:r>
      <w:r w:rsidR="00243310" w:rsidRPr="001F3C02">
        <w:rPr>
          <w:lang w:val="vi-VN"/>
        </w:rPr>
        <w:t xml:space="preserve"> </w:t>
      </w:r>
      <w:r w:rsidR="00243310" w:rsidRPr="001F3C02">
        <w:rPr>
          <w:rFonts w:cs="Times New Roman"/>
          <w:bCs/>
          <w:szCs w:val="28"/>
          <w:lang w:val="vi-VN"/>
        </w:rPr>
        <w:t xml:space="preserve">ngày công </w:t>
      </w:r>
      <w:r w:rsidR="00243310" w:rsidRPr="001F3C02">
        <w:rPr>
          <w:rFonts w:cs="Times New Roman"/>
          <w:bCs/>
          <w:color w:val="000000"/>
          <w:szCs w:val="28"/>
          <w:u w:color="FF0000"/>
          <w:lang w:val="vi-VN"/>
        </w:rPr>
        <w:t>xuống 0</w:t>
      </w:r>
      <w:r w:rsidR="00243310" w:rsidRPr="001F3C02">
        <w:rPr>
          <w:rFonts w:cs="Times New Roman"/>
          <w:bCs/>
          <w:szCs w:val="28"/>
          <w:lang w:val="vi-VN"/>
        </w:rPr>
        <w:t>2 ngày công</w:t>
      </w:r>
      <w:r w:rsidRPr="001F3C02">
        <w:rPr>
          <w:rFonts w:cs="Times New Roman"/>
          <w:bCs/>
          <w:szCs w:val="28"/>
          <w:lang w:val="vi-VN"/>
        </w:rPr>
        <w:t>.</w:t>
      </w:r>
      <w:r w:rsidR="00243310" w:rsidRPr="001F3C02">
        <w:rPr>
          <w:rFonts w:cs="Times New Roman"/>
          <w:bCs/>
          <w:szCs w:val="28"/>
          <w:lang w:val="vi-VN"/>
        </w:rPr>
        <w:t xml:space="preserve"> </w:t>
      </w:r>
    </w:p>
    <w:p w14:paraId="653542F9" w14:textId="77B0B7A9" w:rsidR="00FC2589" w:rsidRPr="001F3C02" w:rsidRDefault="001749CF"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 xml:space="preserve">Xuất phát từ thực tiễn triển khai, </w:t>
      </w:r>
      <w:r w:rsidR="002200F9" w:rsidRPr="001F3C02">
        <w:rPr>
          <w:rFonts w:cs="Times New Roman"/>
          <w:bCs/>
          <w:szCs w:val="28"/>
          <w:lang w:val="vi-VN"/>
        </w:rPr>
        <w:t xml:space="preserve">trong quá trình xây dựng nhiệm vụ quy hoạch đã kế thừa từ những báo cáo, những quyết định về phạm vi, ranh giới và </w:t>
      </w:r>
      <w:r w:rsidR="002200F9" w:rsidRPr="001F3C02">
        <w:rPr>
          <w:rFonts w:cs="Times New Roman"/>
          <w:bCs/>
          <w:color w:val="000000"/>
          <w:szCs w:val="28"/>
          <w:u w:color="FF0000"/>
          <w:lang w:val="vi-VN"/>
        </w:rPr>
        <w:t>thời kỳ lập</w:t>
      </w:r>
      <w:r w:rsidR="002200F9" w:rsidRPr="001F3C02">
        <w:rPr>
          <w:rFonts w:cs="Times New Roman"/>
          <w:bCs/>
          <w:szCs w:val="28"/>
          <w:lang w:val="vi-VN"/>
        </w:rPr>
        <w:t xml:space="preserve"> quy hoạch đã được xác định theo </w:t>
      </w:r>
      <w:r w:rsidRPr="001F3C02">
        <w:rPr>
          <w:rFonts w:cs="Times New Roman"/>
          <w:bCs/>
          <w:szCs w:val="28"/>
          <w:lang w:val="vi-VN"/>
        </w:rPr>
        <w:t xml:space="preserve">quy định pháp </w:t>
      </w:r>
      <w:r w:rsidR="002200F9" w:rsidRPr="001F3C02">
        <w:rPr>
          <w:rFonts w:cs="Times New Roman"/>
          <w:bCs/>
          <w:szCs w:val="28"/>
          <w:lang w:val="vi-VN"/>
        </w:rPr>
        <w:t>luật.</w:t>
      </w:r>
    </w:p>
    <w:p w14:paraId="5FAC5C23" w14:textId="77777777" w:rsidR="001749CF" w:rsidRPr="001F3C02" w:rsidRDefault="001749CF" w:rsidP="005E0B84">
      <w:pPr>
        <w:widowControl w:val="0"/>
        <w:spacing w:before="120" w:after="120" w:line="264" w:lineRule="auto"/>
        <w:ind w:firstLine="720"/>
        <w:rPr>
          <w:bCs/>
          <w:lang w:val="vi-VN"/>
        </w:rPr>
      </w:pPr>
      <w:r w:rsidRPr="001F3C02">
        <w:rPr>
          <w:bCs/>
          <w:lang w:val="vi-VN"/>
        </w:rPr>
        <w:t xml:space="preserve">b). </w:t>
      </w:r>
      <w:r w:rsidR="00243310" w:rsidRPr="001F3C02">
        <w:rPr>
          <w:bCs/>
          <w:lang w:val="vi-VN"/>
        </w:rPr>
        <w:t>Tăng ngày công tại tiểu mục b, mục 9</w:t>
      </w:r>
      <w:r w:rsidRPr="001F3C02">
        <w:rPr>
          <w:bCs/>
          <w:lang w:val="vi-VN"/>
        </w:rPr>
        <w:t xml:space="preserve"> (</w:t>
      </w:r>
      <w:r w:rsidR="00243310" w:rsidRPr="001F3C02">
        <w:rPr>
          <w:bCs/>
          <w:color w:val="000000"/>
          <w:u w:color="FF0000"/>
          <w:lang w:val="vi-VN"/>
        </w:rPr>
        <w:t>Phướng hướng</w:t>
      </w:r>
      <w:r w:rsidR="00243310" w:rsidRPr="001F3C02">
        <w:rPr>
          <w:bCs/>
          <w:lang w:val="vi-VN"/>
        </w:rPr>
        <w:t xml:space="preserve"> phát triển kết cấu hạ tầng vùng</w:t>
      </w:r>
      <w:r w:rsidRPr="001F3C02">
        <w:rPr>
          <w:bCs/>
          <w:lang w:val="vi-VN"/>
        </w:rPr>
        <w:t>)</w:t>
      </w:r>
      <w:r w:rsidR="00243310" w:rsidRPr="001F3C02">
        <w:rPr>
          <w:bCs/>
          <w:lang w:val="vi-VN"/>
        </w:rPr>
        <w:t xml:space="preserve"> từ 128 ngày công lên 256 ngày công. </w:t>
      </w:r>
    </w:p>
    <w:p w14:paraId="222480DD" w14:textId="5DED49E6" w:rsidR="00243310" w:rsidRPr="001F3C02" w:rsidRDefault="001749CF" w:rsidP="005E0B84">
      <w:pPr>
        <w:widowControl w:val="0"/>
        <w:spacing w:before="120" w:after="120" w:line="264" w:lineRule="auto"/>
        <w:ind w:firstLine="720"/>
        <w:rPr>
          <w:bCs/>
          <w:lang w:val="vi-VN"/>
        </w:rPr>
      </w:pPr>
      <w:r w:rsidRPr="001F3C02">
        <w:rPr>
          <w:bCs/>
          <w:lang w:val="vi-VN"/>
        </w:rPr>
        <w:t>N</w:t>
      </w:r>
      <w:r w:rsidR="00243310" w:rsidRPr="001F3C02">
        <w:rPr>
          <w:bCs/>
          <w:lang w:val="vi-VN"/>
        </w:rPr>
        <w:t xml:space="preserve">ội dung này tổng hợp tất cả </w:t>
      </w:r>
      <w:r w:rsidR="005C7FB9" w:rsidRPr="001F3C02">
        <w:rPr>
          <w:bCs/>
          <w:lang w:val="vi-VN"/>
        </w:rPr>
        <w:t xml:space="preserve">các </w:t>
      </w:r>
      <w:r w:rsidR="005C7FB9" w:rsidRPr="001F3C02">
        <w:rPr>
          <w:bCs/>
          <w:color w:val="000000"/>
          <w:u w:color="FF0000"/>
          <w:lang w:val="vi-VN"/>
        </w:rPr>
        <w:t>ngành thuộc</w:t>
      </w:r>
      <w:r w:rsidR="005C7FB9" w:rsidRPr="001F3C02">
        <w:rPr>
          <w:bCs/>
          <w:lang w:val="vi-VN"/>
        </w:rPr>
        <w:t xml:space="preserve"> hệ thống hạ tầng kỹ thuật và </w:t>
      </w:r>
      <w:r w:rsidR="005C7FB9" w:rsidRPr="001F3C02">
        <w:rPr>
          <w:bCs/>
          <w:lang w:val="vi-VN"/>
        </w:rPr>
        <w:lastRenderedPageBreak/>
        <w:t>hạ tầng xã hội</w:t>
      </w:r>
      <w:r w:rsidRPr="001F3C02">
        <w:rPr>
          <w:bCs/>
          <w:lang w:val="vi-VN"/>
        </w:rPr>
        <w:t>. Từ kinh nghiệm thực tiễn, khối lượng công việc thực hiện nội dung rất lớn, phức tạp</w:t>
      </w:r>
      <w:r w:rsidR="005C7FB9" w:rsidRPr="001F3C02">
        <w:rPr>
          <w:bCs/>
          <w:lang w:val="vi-VN"/>
        </w:rPr>
        <w:t xml:space="preserve"> </w:t>
      </w:r>
      <w:r w:rsidR="00581F51" w:rsidRPr="001F3C02">
        <w:rPr>
          <w:bCs/>
          <w:lang w:val="vi-VN"/>
        </w:rPr>
        <w:t xml:space="preserve">đòi hỏi chi phí </w:t>
      </w:r>
      <w:r w:rsidR="005C7FB9" w:rsidRPr="001F3C02">
        <w:rPr>
          <w:bCs/>
          <w:lang w:val="vi-VN"/>
        </w:rPr>
        <w:t xml:space="preserve">ngày công </w:t>
      </w:r>
      <w:r w:rsidR="00581F51" w:rsidRPr="001F3C02">
        <w:rPr>
          <w:bCs/>
          <w:lang w:val="vi-VN"/>
        </w:rPr>
        <w:t xml:space="preserve">nhiều hơn </w:t>
      </w:r>
      <w:r w:rsidR="005C7FB9" w:rsidRPr="001F3C02">
        <w:rPr>
          <w:bCs/>
          <w:lang w:val="vi-VN"/>
        </w:rPr>
        <w:t>để hoàn thiện và tích hợp vào báo cáo quy hoạch.</w:t>
      </w:r>
    </w:p>
    <w:p w14:paraId="346F0C0B" w14:textId="77777777" w:rsidR="00581F51" w:rsidRPr="001F3C02" w:rsidRDefault="00581F51" w:rsidP="005E0B84">
      <w:pPr>
        <w:widowControl w:val="0"/>
        <w:spacing w:before="120" w:after="120" w:line="264" w:lineRule="auto"/>
        <w:ind w:firstLine="720"/>
        <w:rPr>
          <w:bCs/>
          <w:lang w:val="vi-VN"/>
        </w:rPr>
      </w:pPr>
      <w:r w:rsidRPr="001F3C02">
        <w:rPr>
          <w:bCs/>
          <w:lang w:val="vi-VN"/>
        </w:rPr>
        <w:t>c).</w:t>
      </w:r>
      <w:r w:rsidR="00243310" w:rsidRPr="001F3C02">
        <w:rPr>
          <w:bCs/>
          <w:lang w:val="vi-VN"/>
        </w:rPr>
        <w:t xml:space="preserve"> Bổ sung</w:t>
      </w:r>
      <w:r w:rsidR="005C7FB9" w:rsidRPr="001F3C02">
        <w:rPr>
          <w:bCs/>
          <w:lang w:val="vi-VN"/>
        </w:rPr>
        <w:t xml:space="preserve"> vào mục 10</w:t>
      </w:r>
      <w:r w:rsidR="00243310" w:rsidRPr="001F3C02">
        <w:rPr>
          <w:bCs/>
          <w:lang w:val="vi-VN"/>
        </w:rPr>
        <w:t xml:space="preserve"> nội dung “Phương hướng phát triển hệ thống đê điều, kết cấu hạ tầng phòng, chống thiên tai trên lãnh thổ</w:t>
      </w:r>
      <w:r w:rsidR="00AF1219" w:rsidRPr="001F3C02">
        <w:rPr>
          <w:bCs/>
          <w:lang w:val="vi-VN"/>
        </w:rPr>
        <w:t xml:space="preserve"> vùng” với </w:t>
      </w:r>
      <w:r w:rsidR="00243310" w:rsidRPr="001F3C02">
        <w:rPr>
          <w:bCs/>
          <w:lang w:val="vi-VN"/>
        </w:rPr>
        <w:t xml:space="preserve">ngày công quy đổi </w:t>
      </w:r>
      <w:r w:rsidR="00AF1219" w:rsidRPr="001F3C02">
        <w:rPr>
          <w:bCs/>
          <w:lang w:val="vi-VN"/>
        </w:rPr>
        <w:t>là 97 ngày công</w:t>
      </w:r>
      <w:r w:rsidR="00243310" w:rsidRPr="001F3C02">
        <w:rPr>
          <w:bCs/>
          <w:lang w:val="vi-VN"/>
        </w:rPr>
        <w:t>.</w:t>
      </w:r>
      <w:r w:rsidR="005C7FB9" w:rsidRPr="001F3C02">
        <w:rPr>
          <w:bCs/>
          <w:lang w:val="vi-VN"/>
        </w:rPr>
        <w:t xml:space="preserve"> </w:t>
      </w:r>
    </w:p>
    <w:p w14:paraId="6D706324" w14:textId="5C0D23DD" w:rsidR="00243310" w:rsidRPr="001F3C02" w:rsidRDefault="00581F51" w:rsidP="005E0B84">
      <w:pPr>
        <w:widowControl w:val="0"/>
        <w:spacing w:before="120" w:after="120" w:line="264" w:lineRule="auto"/>
        <w:ind w:firstLine="720"/>
        <w:rPr>
          <w:bCs/>
          <w:lang w:val="vi-VN"/>
        </w:rPr>
      </w:pPr>
      <w:r w:rsidRPr="001F3C02">
        <w:rPr>
          <w:rFonts w:eastAsia="Times New Roman" w:cs="Times New Roman"/>
          <w:bCs/>
          <w:szCs w:val="28"/>
          <w:lang w:val="vi-VN"/>
        </w:rPr>
        <w:t xml:space="preserve">Nội dung này còn thiếu so với quy định </w:t>
      </w:r>
      <w:r w:rsidR="005C7FB9" w:rsidRPr="001F3C02">
        <w:rPr>
          <w:bCs/>
          <w:lang w:val="vi-VN"/>
        </w:rPr>
        <w:t>trong Nghị định 37/2019/NĐ-CP ngày 07 tháng 5 năm 2019 quy định chi tiết thi hành một số điều của luật quy hoạch</w:t>
      </w:r>
      <w:r w:rsidRPr="001F3C02">
        <w:rPr>
          <w:bCs/>
          <w:lang w:val="vi-VN"/>
        </w:rPr>
        <w:t>.</w:t>
      </w:r>
    </w:p>
    <w:p w14:paraId="47573E13" w14:textId="6BC51BF0" w:rsidR="00FC2589" w:rsidRPr="001F3C02" w:rsidRDefault="00AF1219" w:rsidP="005E0B84">
      <w:pPr>
        <w:widowControl w:val="0"/>
        <w:spacing w:before="120" w:after="120" w:line="264" w:lineRule="auto"/>
        <w:ind w:firstLine="720"/>
        <w:rPr>
          <w:rFonts w:cs="Times New Roman"/>
          <w:b/>
          <w:szCs w:val="28"/>
          <w:lang w:val="vi-VN"/>
        </w:rPr>
      </w:pPr>
      <w:r w:rsidRPr="001F3C02">
        <w:rPr>
          <w:rFonts w:cs="Times New Roman"/>
          <w:b/>
          <w:szCs w:val="28"/>
          <w:lang w:val="vi-VN"/>
        </w:rPr>
        <w:t>-</w:t>
      </w:r>
      <w:r w:rsidR="00FC2589" w:rsidRPr="001F3C02">
        <w:rPr>
          <w:rFonts w:cs="Times New Roman"/>
          <w:b/>
          <w:szCs w:val="28"/>
          <w:lang w:val="vi-VN"/>
        </w:rPr>
        <w:t xml:space="preserve"> </w:t>
      </w:r>
      <w:r w:rsidRPr="001F3C02">
        <w:rPr>
          <w:rFonts w:cs="Times New Roman"/>
          <w:b/>
          <w:color w:val="000000"/>
          <w:szCs w:val="28"/>
          <w:u w:color="FF0000"/>
          <w:lang w:val="vi-VN"/>
        </w:rPr>
        <w:t>P</w:t>
      </w:r>
      <w:r w:rsidR="00FC2589" w:rsidRPr="001F3C02">
        <w:rPr>
          <w:rFonts w:cs="Times New Roman"/>
          <w:b/>
          <w:color w:val="000000"/>
          <w:szCs w:val="28"/>
          <w:u w:color="FF0000"/>
          <w:lang w:val="vi-VN"/>
        </w:rPr>
        <w:t>hụ lục</w:t>
      </w:r>
      <w:r w:rsidR="00FC2589" w:rsidRPr="001F3C02">
        <w:rPr>
          <w:rFonts w:cs="Times New Roman"/>
          <w:b/>
          <w:szCs w:val="28"/>
          <w:lang w:val="vi-VN"/>
        </w:rPr>
        <w:t xml:space="preserve"> VIII: Định mức trực tiếp cho quy hoạch tỉnh chuẩn</w:t>
      </w:r>
    </w:p>
    <w:p w14:paraId="0286965B" w14:textId="77777777" w:rsidR="00581F51" w:rsidRPr="001F3C02" w:rsidRDefault="00581F51"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a).</w:t>
      </w:r>
      <w:r w:rsidR="00FC2589" w:rsidRPr="001F3C02">
        <w:rPr>
          <w:rFonts w:cs="Times New Roman"/>
          <w:bCs/>
          <w:szCs w:val="28"/>
          <w:lang w:val="vi-VN"/>
        </w:rPr>
        <w:t xml:space="preserve"> </w:t>
      </w:r>
      <w:r w:rsidR="00AF1219" w:rsidRPr="001F3C02">
        <w:rPr>
          <w:rFonts w:cs="Times New Roman"/>
          <w:bCs/>
          <w:szCs w:val="28"/>
          <w:lang w:val="vi-VN"/>
        </w:rPr>
        <w:t xml:space="preserve">Giảm ngày công tại </w:t>
      </w:r>
      <w:r w:rsidR="00AF1219" w:rsidRPr="001F3C02">
        <w:rPr>
          <w:rFonts w:cs="Times New Roman"/>
          <w:bCs/>
          <w:color w:val="000000"/>
          <w:szCs w:val="28"/>
          <w:u w:color="FF0000"/>
          <w:lang w:val="vi-VN"/>
        </w:rPr>
        <w:t>điểm a</w:t>
      </w:r>
      <w:r w:rsidR="00AF1219" w:rsidRPr="001F3C02">
        <w:rPr>
          <w:rFonts w:cs="Times New Roman"/>
          <w:bCs/>
          <w:szCs w:val="28"/>
          <w:lang w:val="vi-VN"/>
        </w:rPr>
        <w:t xml:space="preserve">.1, tiểu mục a, mục 2 </w:t>
      </w:r>
      <w:r w:rsidRPr="001F3C02">
        <w:rPr>
          <w:rFonts w:cs="Times New Roman"/>
          <w:bCs/>
          <w:szCs w:val="28"/>
          <w:lang w:val="vi-VN"/>
        </w:rPr>
        <w:t>(</w:t>
      </w:r>
      <w:r w:rsidR="00AF1219" w:rsidRPr="001F3C02">
        <w:rPr>
          <w:rFonts w:cs="Times New Roman"/>
          <w:bCs/>
          <w:szCs w:val="28"/>
          <w:lang w:val="vi-VN"/>
        </w:rPr>
        <w:t>Phạm vi, ranh giới, thời kỳ lập quy hoạch</w:t>
      </w:r>
      <w:r w:rsidRPr="001F3C02">
        <w:rPr>
          <w:rFonts w:cs="Times New Roman"/>
          <w:bCs/>
          <w:szCs w:val="28"/>
          <w:lang w:val="vi-VN"/>
        </w:rPr>
        <w:t>)</w:t>
      </w:r>
      <w:r w:rsidR="00AF1219" w:rsidRPr="001F3C02">
        <w:rPr>
          <w:rFonts w:cs="Times New Roman"/>
          <w:bCs/>
          <w:szCs w:val="28"/>
          <w:lang w:val="vi-VN"/>
        </w:rPr>
        <w:t xml:space="preserve"> từ 07 ngày công </w:t>
      </w:r>
      <w:r w:rsidR="00AF1219" w:rsidRPr="001F3C02">
        <w:rPr>
          <w:rFonts w:cs="Times New Roman"/>
          <w:bCs/>
          <w:color w:val="000000"/>
          <w:szCs w:val="28"/>
          <w:u w:color="FF0000"/>
          <w:lang w:val="vi-VN"/>
        </w:rPr>
        <w:t>xuống 0</w:t>
      </w:r>
      <w:r w:rsidR="00AF1219" w:rsidRPr="001F3C02">
        <w:rPr>
          <w:rFonts w:cs="Times New Roman"/>
          <w:bCs/>
          <w:szCs w:val="28"/>
          <w:lang w:val="vi-VN"/>
        </w:rPr>
        <w:t>2 ngày công</w:t>
      </w:r>
      <w:r w:rsidRPr="001F3C02">
        <w:rPr>
          <w:rFonts w:cs="Times New Roman"/>
          <w:bCs/>
          <w:szCs w:val="28"/>
          <w:lang w:val="vi-VN"/>
        </w:rPr>
        <w:t>.</w:t>
      </w:r>
    </w:p>
    <w:p w14:paraId="296EACB5" w14:textId="5182D304" w:rsidR="00581F51" w:rsidRPr="001F3C02" w:rsidRDefault="00E602FF"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 xml:space="preserve"> </w:t>
      </w:r>
      <w:r w:rsidR="00581F51" w:rsidRPr="001F3C02">
        <w:rPr>
          <w:rFonts w:cs="Times New Roman"/>
          <w:bCs/>
          <w:szCs w:val="28"/>
          <w:lang w:val="vi-VN"/>
        </w:rPr>
        <w:t xml:space="preserve">Xuất phát từ thực tiễn triển khai, trong quá trình xây dựng nhiệm vụ quy hoạch đã kế thừa từ những báo cáo, những quyết định về phạm vi, ranh giới và </w:t>
      </w:r>
      <w:r w:rsidR="00581F51" w:rsidRPr="001F3C02">
        <w:rPr>
          <w:rFonts w:cs="Times New Roman"/>
          <w:bCs/>
          <w:color w:val="000000"/>
          <w:szCs w:val="28"/>
          <w:u w:color="FF0000"/>
          <w:lang w:val="vi-VN"/>
        </w:rPr>
        <w:t>thời kỳ lập</w:t>
      </w:r>
      <w:r w:rsidR="00581F51" w:rsidRPr="001F3C02">
        <w:rPr>
          <w:rFonts w:cs="Times New Roman"/>
          <w:bCs/>
          <w:szCs w:val="28"/>
          <w:lang w:val="vi-VN"/>
        </w:rPr>
        <w:t xml:space="preserve"> quy hoạch đã được xác định theo quy định pháp luật.</w:t>
      </w:r>
    </w:p>
    <w:p w14:paraId="70163F25" w14:textId="23460B73" w:rsidR="00FC2589" w:rsidRPr="001F3C02" w:rsidRDefault="00581F51" w:rsidP="005E0B84">
      <w:pPr>
        <w:widowControl w:val="0"/>
        <w:spacing w:before="120" w:after="120" w:line="264" w:lineRule="auto"/>
        <w:ind w:firstLine="720"/>
        <w:rPr>
          <w:rFonts w:cs="Times New Roman"/>
          <w:szCs w:val="28"/>
          <w:lang w:val="vi-VN" w:eastAsia="en-GB"/>
        </w:rPr>
      </w:pPr>
      <w:r w:rsidRPr="001F3C02">
        <w:rPr>
          <w:rFonts w:cs="Times New Roman"/>
          <w:bCs/>
          <w:szCs w:val="28"/>
          <w:lang w:val="vi-VN"/>
        </w:rPr>
        <w:t>a).</w:t>
      </w:r>
      <w:r w:rsidR="00AF1219" w:rsidRPr="001F3C02">
        <w:rPr>
          <w:rFonts w:cs="Times New Roman"/>
          <w:bCs/>
          <w:szCs w:val="28"/>
          <w:lang w:val="vi-VN"/>
        </w:rPr>
        <w:t xml:space="preserve"> </w:t>
      </w:r>
      <w:r w:rsidR="00DB3997" w:rsidRPr="001F3C02">
        <w:rPr>
          <w:rFonts w:cs="Times New Roman"/>
          <w:bCs/>
          <w:szCs w:val="28"/>
          <w:lang w:val="vi-VN" w:eastAsia="en-GB"/>
        </w:rPr>
        <w:t>Bổ</w:t>
      </w:r>
      <w:r w:rsidR="00DB3997" w:rsidRPr="001F3C02">
        <w:rPr>
          <w:rFonts w:cs="Times New Roman"/>
          <w:szCs w:val="28"/>
          <w:lang w:val="vi-VN" w:eastAsia="en-GB"/>
        </w:rPr>
        <w:t xml:space="preserve"> sung vào mục 7 nội dung “Phương án Phương án phát triển hạ tầng phòng cháy, chữa cháy” và nội dung “Phương án sắp xếp ĐVHC cấp huyện, cấp xã giai đoạn 2023-2030” và tăng ngày công mục 7 lên 150 ngày công </w:t>
      </w:r>
      <w:r w:rsidR="00AF1219" w:rsidRPr="001F3C02">
        <w:rPr>
          <w:rFonts w:cs="Times New Roman"/>
          <w:szCs w:val="28"/>
          <w:lang w:val="vi-VN" w:eastAsia="en-GB"/>
        </w:rPr>
        <w:t>đ</w:t>
      </w:r>
      <w:r w:rsidR="00E602FF" w:rsidRPr="001F3C02">
        <w:rPr>
          <w:rFonts w:cs="Times New Roman"/>
          <w:szCs w:val="28"/>
          <w:lang w:val="vi-VN" w:eastAsia="en-GB"/>
        </w:rPr>
        <w:t>ể đảm bảo sự thống nhất, đồng bộ giữa quy hoạch tỉnh và quy hoạch ngành quốc gia theo quy định tại khoản 3</w:t>
      </w:r>
      <w:r w:rsidRPr="001F3C02">
        <w:rPr>
          <w:rFonts w:cs="Times New Roman"/>
          <w:szCs w:val="28"/>
          <w:lang w:val="vi-VN" w:eastAsia="en-GB"/>
        </w:rPr>
        <w:t>,</w:t>
      </w:r>
      <w:r w:rsidR="00E602FF" w:rsidRPr="001F3C02">
        <w:rPr>
          <w:rFonts w:cs="Times New Roman"/>
          <w:szCs w:val="28"/>
          <w:lang w:val="vi-VN" w:eastAsia="en-GB"/>
        </w:rPr>
        <w:t xml:space="preserve"> Điều 6</w:t>
      </w:r>
      <w:r w:rsidRPr="001F3C02">
        <w:rPr>
          <w:rFonts w:cs="Times New Roman"/>
          <w:szCs w:val="28"/>
          <w:lang w:val="vi-VN" w:eastAsia="en-GB"/>
        </w:rPr>
        <w:t>,</w:t>
      </w:r>
      <w:r w:rsidR="00E602FF" w:rsidRPr="001F3C02">
        <w:rPr>
          <w:rFonts w:cs="Times New Roman"/>
          <w:szCs w:val="28"/>
          <w:lang w:val="vi-VN" w:eastAsia="en-GB"/>
        </w:rPr>
        <w:t xml:space="preserve"> Luật Quy hoạ</w:t>
      </w:r>
      <w:r w:rsidR="00AF1219" w:rsidRPr="001F3C02">
        <w:rPr>
          <w:rFonts w:cs="Times New Roman"/>
          <w:szCs w:val="28"/>
          <w:lang w:val="vi-VN" w:eastAsia="en-GB"/>
        </w:rPr>
        <w:t>ch và Công điện số 616/CĐ-TTg ngày 4/7/2023 của Thủ tướng Chính phủ về việc rà soát, hoàn thiện các quy hoạch để thực hiện sắp xếp đơn vị hành chính cấp huyện, xã giai đoạn 2023-2030.</w:t>
      </w:r>
    </w:p>
    <w:p w14:paraId="20816042" w14:textId="533E291C" w:rsidR="00FC2589" w:rsidRPr="001F3C02" w:rsidRDefault="00581F51" w:rsidP="005E0B84">
      <w:pPr>
        <w:widowControl w:val="0"/>
        <w:spacing w:before="120" w:after="120" w:line="264" w:lineRule="auto"/>
        <w:ind w:firstLine="720"/>
        <w:rPr>
          <w:rFonts w:cs="Times New Roman"/>
          <w:bCs/>
          <w:szCs w:val="28"/>
          <w:lang w:val="vi-VN"/>
        </w:rPr>
      </w:pPr>
      <w:r w:rsidRPr="001F3C02">
        <w:rPr>
          <w:rFonts w:cs="Times New Roman"/>
          <w:bCs/>
          <w:szCs w:val="28"/>
          <w:lang w:val="vi-VN"/>
        </w:rPr>
        <w:t>b).</w:t>
      </w:r>
      <w:r w:rsidR="00FC2589" w:rsidRPr="001F3C02">
        <w:rPr>
          <w:rFonts w:cs="Times New Roman"/>
          <w:bCs/>
          <w:szCs w:val="28"/>
          <w:lang w:val="vi-VN"/>
        </w:rPr>
        <w:t xml:space="preserve"> Sửa lại </w:t>
      </w:r>
      <w:r w:rsidR="00FC2589" w:rsidRPr="001F3C02">
        <w:rPr>
          <w:rFonts w:cs="Times New Roman"/>
          <w:bCs/>
          <w:color w:val="000000"/>
          <w:szCs w:val="28"/>
          <w:u w:color="FF0000"/>
          <w:lang w:val="vi-VN"/>
        </w:rPr>
        <w:t>điểm b</w:t>
      </w:r>
      <w:r w:rsidR="00FC2589" w:rsidRPr="001F3C02">
        <w:rPr>
          <w:rFonts w:cs="Times New Roman"/>
          <w:bCs/>
          <w:szCs w:val="28"/>
          <w:lang w:val="vi-VN"/>
        </w:rPr>
        <w:t>.12, tiểu mục b, mục 16</w:t>
      </w:r>
      <w:r w:rsidRPr="001F3C02">
        <w:rPr>
          <w:rFonts w:cs="Times New Roman"/>
          <w:bCs/>
          <w:szCs w:val="28"/>
          <w:lang w:val="vi-VN"/>
        </w:rPr>
        <w:t xml:space="preserve"> thành: </w:t>
      </w:r>
      <w:r w:rsidRPr="001F3C02">
        <w:rPr>
          <w:bCs/>
          <w:lang w:val="vi-VN"/>
        </w:rPr>
        <w:t>“b.12 Bản đồ chuyên đề (định mức 01 bản đồ chuyên đề, nếu có)”</w:t>
      </w:r>
      <w:r w:rsidR="00FC2589" w:rsidRPr="001F3C02">
        <w:rPr>
          <w:rFonts w:cs="Times New Roman"/>
          <w:bCs/>
          <w:szCs w:val="28"/>
          <w:lang w:val="vi-VN"/>
        </w:rPr>
        <w:t xml:space="preserve">. </w:t>
      </w:r>
      <w:r w:rsidRPr="001F3C02">
        <w:rPr>
          <w:rFonts w:cs="Times New Roman"/>
          <w:bCs/>
          <w:szCs w:val="28"/>
          <w:lang w:val="vi-VN"/>
        </w:rPr>
        <w:t>Số lượng, n</w:t>
      </w:r>
      <w:r w:rsidR="00E602FF" w:rsidRPr="001F3C02">
        <w:rPr>
          <w:rFonts w:cs="Times New Roman"/>
          <w:bCs/>
          <w:szCs w:val="28"/>
          <w:lang w:val="vi-VN"/>
        </w:rPr>
        <w:t xml:space="preserve">ội dung bản đồ chuyên đề sẽ phụ thuộc vào từng tỉnh </w:t>
      </w:r>
      <w:r w:rsidRPr="001F3C02">
        <w:rPr>
          <w:rFonts w:cs="Times New Roman"/>
          <w:bCs/>
          <w:szCs w:val="28"/>
          <w:lang w:val="vi-VN"/>
        </w:rPr>
        <w:t>trong trường hợp cần thiết</w:t>
      </w:r>
      <w:r w:rsidR="00E602FF" w:rsidRPr="001F3C02">
        <w:rPr>
          <w:rFonts w:cs="Times New Roman"/>
          <w:bCs/>
          <w:szCs w:val="28"/>
          <w:lang w:val="vi-VN"/>
        </w:rPr>
        <w:t>.</w:t>
      </w:r>
      <w:r w:rsidRPr="001F3C02">
        <w:rPr>
          <w:rFonts w:cs="Times New Roman"/>
          <w:bCs/>
          <w:szCs w:val="28"/>
          <w:lang w:val="vi-VN"/>
        </w:rPr>
        <w:t xml:space="preserve"> Quy định này giải thích th</w:t>
      </w:r>
      <w:r w:rsidR="003C01F0" w:rsidRPr="001F3C02">
        <w:rPr>
          <w:rFonts w:cs="Times New Roman"/>
          <w:bCs/>
          <w:szCs w:val="28"/>
          <w:lang w:val="vi-VN"/>
        </w:rPr>
        <w:t>ê</w:t>
      </w:r>
      <w:r w:rsidRPr="001F3C02">
        <w:rPr>
          <w:rFonts w:cs="Times New Roman"/>
          <w:bCs/>
          <w:szCs w:val="28"/>
          <w:lang w:val="vi-VN"/>
        </w:rPr>
        <w:t>m để thống nhất cách hiểu và dễ áp dụng.</w:t>
      </w:r>
    </w:p>
    <w:p w14:paraId="06C939F9" w14:textId="3ADD634F" w:rsidR="0087638A" w:rsidRPr="001F3C02" w:rsidRDefault="0087638A" w:rsidP="005E0B84">
      <w:pPr>
        <w:widowControl w:val="0"/>
        <w:spacing w:before="120" w:after="120" w:line="264" w:lineRule="auto"/>
        <w:ind w:firstLine="720"/>
        <w:rPr>
          <w:rFonts w:cs="Times New Roman"/>
          <w:bCs/>
          <w:i/>
          <w:iCs/>
          <w:szCs w:val="28"/>
          <w:lang w:val="vi-VN"/>
        </w:rPr>
      </w:pPr>
      <w:r w:rsidRPr="001F3C02">
        <w:rPr>
          <w:rFonts w:cs="Times New Roman"/>
          <w:bCs/>
          <w:i/>
          <w:iCs/>
          <w:szCs w:val="28"/>
          <w:lang w:val="vi-VN"/>
        </w:rPr>
        <w:t>(</w:t>
      </w:r>
      <w:r w:rsidR="002B285A" w:rsidRPr="001F3C02">
        <w:rPr>
          <w:rFonts w:cs="Times New Roman"/>
          <w:bCs/>
          <w:i/>
          <w:iCs/>
          <w:szCs w:val="28"/>
          <w:lang w:val="vi-VN"/>
        </w:rPr>
        <w:t>Dự thảo thông tư sửa đổi kèm theo)</w:t>
      </w:r>
    </w:p>
    <w:p w14:paraId="583D9D96" w14:textId="77777777" w:rsidR="003C01F0" w:rsidRPr="001F3C02" w:rsidRDefault="003C01F0" w:rsidP="005E0B84">
      <w:pPr>
        <w:widowControl w:val="0"/>
        <w:spacing w:before="120" w:after="120" w:line="264" w:lineRule="auto"/>
        <w:ind w:firstLine="720"/>
        <w:rPr>
          <w:b/>
          <w:lang w:val="vi-VN"/>
        </w:rPr>
      </w:pPr>
      <w:r w:rsidRPr="001F3C02">
        <w:rPr>
          <w:bCs/>
          <w:lang w:val="vi-VN"/>
        </w:rPr>
        <w:t>-</w:t>
      </w:r>
      <w:r w:rsidRPr="001F3C02">
        <w:rPr>
          <w:b/>
          <w:lang w:val="vi-VN"/>
        </w:rPr>
        <w:t xml:space="preserve"> </w:t>
      </w:r>
      <w:r w:rsidRPr="001F3C02">
        <w:rPr>
          <w:b/>
          <w:color w:val="000000"/>
          <w:u w:color="FF0000"/>
          <w:lang w:val="vi-VN"/>
        </w:rPr>
        <w:t>Phụ lục</w:t>
      </w:r>
      <w:r w:rsidRPr="001F3C02">
        <w:rPr>
          <w:b/>
          <w:lang w:val="vi-VN"/>
        </w:rPr>
        <w:t xml:space="preserve"> XI: </w:t>
      </w:r>
      <w:r w:rsidRPr="001F3C02">
        <w:rPr>
          <w:b/>
          <w:color w:val="000000"/>
          <w:u w:color="FF0000"/>
          <w:lang w:val="vi-VN"/>
        </w:rPr>
        <w:t>Định mức đối</w:t>
      </w:r>
      <w:r w:rsidRPr="001F3C02">
        <w:rPr>
          <w:b/>
          <w:lang w:val="vi-VN"/>
        </w:rPr>
        <w:t xml:space="preserve"> với hoạt động thẩm định nội dung quy hoạch </w:t>
      </w:r>
    </w:p>
    <w:p w14:paraId="4F4F9DA6" w14:textId="7970069F" w:rsidR="003C01F0" w:rsidRPr="001F3C02" w:rsidRDefault="003C01F0" w:rsidP="005E0B84">
      <w:pPr>
        <w:widowControl w:val="0"/>
        <w:spacing w:before="120" w:after="120" w:line="264" w:lineRule="auto"/>
        <w:ind w:firstLine="720"/>
        <w:rPr>
          <w:bCs/>
          <w:lang w:val="vi-VN"/>
        </w:rPr>
      </w:pPr>
      <w:r w:rsidRPr="001F3C02">
        <w:rPr>
          <w:bCs/>
          <w:color w:val="000000"/>
          <w:u w:color="FF0000"/>
          <w:lang w:val="vi-VN"/>
        </w:rPr>
        <w:t>Được sửa</w:t>
      </w:r>
      <w:r w:rsidRPr="001F3C02">
        <w:rPr>
          <w:bCs/>
          <w:lang w:val="vi-VN"/>
        </w:rPr>
        <w:t xml:space="preserve"> đổi tính cho 01 chuyên gia trong bảng điều chỉnh kèm theo với những lý do được trình bày tại mục II, điểm 5 ở trên.</w:t>
      </w:r>
    </w:p>
    <w:p w14:paraId="56EBDDA8" w14:textId="240C72E0" w:rsidR="005F1667" w:rsidRPr="001F3C02" w:rsidRDefault="004C23EB" w:rsidP="004E57DC">
      <w:pPr>
        <w:widowControl w:val="0"/>
        <w:numPr>
          <w:ilvl w:val="0"/>
          <w:numId w:val="2"/>
        </w:numPr>
        <w:spacing w:before="120" w:after="120" w:line="264" w:lineRule="auto"/>
        <w:rPr>
          <w:rFonts w:eastAsia="Times New Roman" w:cs="Times New Roman"/>
          <w:spacing w:val="-8"/>
          <w:szCs w:val="28"/>
          <w:lang w:val="vi-VN"/>
        </w:rPr>
      </w:pPr>
      <w:r w:rsidRPr="001F3C02">
        <w:rPr>
          <w:rFonts w:cs="Times New Roman"/>
          <w:b/>
          <w:bCs/>
          <w:szCs w:val="28"/>
          <w:lang w:val="vi-VN"/>
        </w:rPr>
        <w:t>Về tiếp thu, sửa đổi căn cứ theo Nghị định số 58/2023/NĐ-CP sửa đổi một số điều của Nghị định số 37/2019/NĐ-CP</w:t>
      </w:r>
    </w:p>
    <w:p w14:paraId="1E658D02" w14:textId="3E2C200D" w:rsidR="00CC3643" w:rsidRPr="00DD697A" w:rsidRDefault="00705848" w:rsidP="00DD697A">
      <w:pPr>
        <w:widowControl w:val="0"/>
        <w:tabs>
          <w:tab w:val="center" w:pos="6521"/>
        </w:tabs>
        <w:spacing w:before="120" w:after="120" w:line="264" w:lineRule="auto"/>
        <w:ind w:firstLine="720"/>
        <w:rPr>
          <w:rFonts w:cs="Times New Roman"/>
          <w:szCs w:val="28"/>
          <w:lang w:val="de-DE"/>
        </w:rPr>
      </w:pPr>
      <w:r w:rsidRPr="001F3C02">
        <w:rPr>
          <w:bCs/>
          <w:lang w:val="vi-VN"/>
        </w:rPr>
        <w:t>Điều chỉnh nội dung danh mục sơ đồ, bản đồ của các phụ lục III, IV, V, VI, VII, VIII theo phụ lục I về Danh mục và tỷ lệ sơ đồ, bản đồ quy hoạch của Nghị định 58/2023/NĐ-CP ngày 12/8/2023.</w:t>
      </w:r>
    </w:p>
    <w:sectPr w:rsidR="00CC3643" w:rsidRPr="00DD697A" w:rsidSect="00CD7C9D">
      <w:headerReference w:type="default" r:id="rId8"/>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C017" w14:textId="77777777" w:rsidR="000D3898" w:rsidRDefault="000D3898" w:rsidP="00B90580">
      <w:r>
        <w:separator/>
      </w:r>
    </w:p>
  </w:endnote>
  <w:endnote w:type="continuationSeparator" w:id="0">
    <w:p w14:paraId="76DAD334" w14:textId="77777777" w:rsidR="000D3898" w:rsidRDefault="000D3898" w:rsidP="00B9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2C70" w14:textId="77777777" w:rsidR="000D3898" w:rsidRDefault="000D3898" w:rsidP="00B90580">
      <w:r>
        <w:separator/>
      </w:r>
    </w:p>
  </w:footnote>
  <w:footnote w:type="continuationSeparator" w:id="0">
    <w:p w14:paraId="40AD1042" w14:textId="77777777" w:rsidR="000D3898" w:rsidRDefault="000D3898" w:rsidP="00B90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825876"/>
      <w:docPartObj>
        <w:docPartGallery w:val="Page Numbers (Top of Page)"/>
        <w:docPartUnique/>
      </w:docPartObj>
    </w:sdtPr>
    <w:sdtEndPr>
      <w:rPr>
        <w:noProof/>
      </w:rPr>
    </w:sdtEndPr>
    <w:sdtContent>
      <w:p w14:paraId="393D5C1C" w14:textId="77777777" w:rsidR="00CD7C9D" w:rsidRDefault="00CD7C9D" w:rsidP="00C944B7">
        <w:pPr>
          <w:pStyle w:val="Header"/>
          <w:jc w:val="center"/>
        </w:pPr>
        <w:r>
          <w:fldChar w:fldCharType="begin"/>
        </w:r>
        <w:r>
          <w:instrText xml:space="preserve"> PAGE   \* MERGEFORMAT </w:instrText>
        </w:r>
        <w:r>
          <w:fldChar w:fldCharType="separate"/>
        </w:r>
        <w:r>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782C"/>
    <w:multiLevelType w:val="hybridMultilevel"/>
    <w:tmpl w:val="3F2E2EA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D0CA5"/>
    <w:multiLevelType w:val="hybridMultilevel"/>
    <w:tmpl w:val="F4FE7D6E"/>
    <w:lvl w:ilvl="0" w:tplc="BB288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934342"/>
    <w:multiLevelType w:val="hybridMultilevel"/>
    <w:tmpl w:val="7F7E9C30"/>
    <w:lvl w:ilvl="0" w:tplc="EDD6E764">
      <w:start w:val="1"/>
      <w:numFmt w:val="upp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D685F"/>
    <w:multiLevelType w:val="hybridMultilevel"/>
    <w:tmpl w:val="B86EF3E8"/>
    <w:lvl w:ilvl="0" w:tplc="B06EE1C0">
      <w:start w:val="1"/>
      <w:numFmt w:val="upperRoman"/>
      <w:suff w:val="space"/>
      <w:lvlText w:val="%1."/>
      <w:lvlJc w:val="left"/>
      <w:pPr>
        <w:ind w:left="0" w:firstLine="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466A1775"/>
    <w:multiLevelType w:val="hybridMultilevel"/>
    <w:tmpl w:val="8342F6F8"/>
    <w:lvl w:ilvl="0" w:tplc="196A5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081A31"/>
    <w:multiLevelType w:val="hybridMultilevel"/>
    <w:tmpl w:val="7DFA595E"/>
    <w:lvl w:ilvl="0" w:tplc="9C18D7AA">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6CA674FC"/>
    <w:multiLevelType w:val="multilevel"/>
    <w:tmpl w:val="FAE026A4"/>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463813154">
    <w:abstractNumId w:val="0"/>
  </w:num>
  <w:num w:numId="2" w16cid:durableId="1219393870">
    <w:abstractNumId w:val="3"/>
  </w:num>
  <w:num w:numId="3" w16cid:durableId="1887259399">
    <w:abstractNumId w:val="5"/>
  </w:num>
  <w:num w:numId="4" w16cid:durableId="292290674">
    <w:abstractNumId w:val="2"/>
  </w:num>
  <w:num w:numId="5" w16cid:durableId="349721798">
    <w:abstractNumId w:val="4"/>
  </w:num>
  <w:num w:numId="6" w16cid:durableId="167721496">
    <w:abstractNumId w:val="6"/>
  </w:num>
  <w:num w:numId="7" w16cid:durableId="1608197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43"/>
    <w:rsid w:val="000656C8"/>
    <w:rsid w:val="000947E9"/>
    <w:rsid w:val="000B3DC9"/>
    <w:rsid w:val="000D3898"/>
    <w:rsid w:val="001179B0"/>
    <w:rsid w:val="00140338"/>
    <w:rsid w:val="0016434B"/>
    <w:rsid w:val="001749CF"/>
    <w:rsid w:val="00174B90"/>
    <w:rsid w:val="00191E1B"/>
    <w:rsid w:val="001D3C14"/>
    <w:rsid w:val="001F3C02"/>
    <w:rsid w:val="001F6ED0"/>
    <w:rsid w:val="002131F0"/>
    <w:rsid w:val="002200F9"/>
    <w:rsid w:val="00243310"/>
    <w:rsid w:val="002B285A"/>
    <w:rsid w:val="002B5C69"/>
    <w:rsid w:val="002D095A"/>
    <w:rsid w:val="002F0001"/>
    <w:rsid w:val="00306233"/>
    <w:rsid w:val="00336218"/>
    <w:rsid w:val="003426F0"/>
    <w:rsid w:val="003C01F0"/>
    <w:rsid w:val="003D1527"/>
    <w:rsid w:val="003D1FFB"/>
    <w:rsid w:val="003F3345"/>
    <w:rsid w:val="00407060"/>
    <w:rsid w:val="00413836"/>
    <w:rsid w:val="00420A18"/>
    <w:rsid w:val="004342C5"/>
    <w:rsid w:val="004622EA"/>
    <w:rsid w:val="004C23EB"/>
    <w:rsid w:val="004E0BC3"/>
    <w:rsid w:val="004E57DC"/>
    <w:rsid w:val="004E7E13"/>
    <w:rsid w:val="0053035D"/>
    <w:rsid w:val="00534F2B"/>
    <w:rsid w:val="00554534"/>
    <w:rsid w:val="00561632"/>
    <w:rsid w:val="00563046"/>
    <w:rsid w:val="00581F51"/>
    <w:rsid w:val="005C7FB9"/>
    <w:rsid w:val="005E0B84"/>
    <w:rsid w:val="005F1667"/>
    <w:rsid w:val="00601C8C"/>
    <w:rsid w:val="006032E0"/>
    <w:rsid w:val="00606B7D"/>
    <w:rsid w:val="00692C98"/>
    <w:rsid w:val="006B7C95"/>
    <w:rsid w:val="006E0003"/>
    <w:rsid w:val="006F1BE1"/>
    <w:rsid w:val="00705848"/>
    <w:rsid w:val="0072567D"/>
    <w:rsid w:val="00770CCB"/>
    <w:rsid w:val="00785FAD"/>
    <w:rsid w:val="0078691D"/>
    <w:rsid w:val="00787338"/>
    <w:rsid w:val="007915F5"/>
    <w:rsid w:val="00795627"/>
    <w:rsid w:val="00796F39"/>
    <w:rsid w:val="008015D5"/>
    <w:rsid w:val="0082290D"/>
    <w:rsid w:val="00823938"/>
    <w:rsid w:val="00865F0E"/>
    <w:rsid w:val="0087638A"/>
    <w:rsid w:val="008A71C6"/>
    <w:rsid w:val="008D2B18"/>
    <w:rsid w:val="008D4C2C"/>
    <w:rsid w:val="00906CB1"/>
    <w:rsid w:val="0095757D"/>
    <w:rsid w:val="009A2955"/>
    <w:rsid w:val="009B6FB6"/>
    <w:rsid w:val="009D57C9"/>
    <w:rsid w:val="009E6052"/>
    <w:rsid w:val="00A05E24"/>
    <w:rsid w:val="00A32918"/>
    <w:rsid w:val="00A656C7"/>
    <w:rsid w:val="00A74DC1"/>
    <w:rsid w:val="00A77576"/>
    <w:rsid w:val="00A863ED"/>
    <w:rsid w:val="00AA3879"/>
    <w:rsid w:val="00AF1219"/>
    <w:rsid w:val="00B21E6B"/>
    <w:rsid w:val="00B271CA"/>
    <w:rsid w:val="00B36494"/>
    <w:rsid w:val="00B374EF"/>
    <w:rsid w:val="00B5037A"/>
    <w:rsid w:val="00B90580"/>
    <w:rsid w:val="00BB23EF"/>
    <w:rsid w:val="00BC2F82"/>
    <w:rsid w:val="00BD3ECE"/>
    <w:rsid w:val="00BF2880"/>
    <w:rsid w:val="00C06F33"/>
    <w:rsid w:val="00C134B7"/>
    <w:rsid w:val="00C756D2"/>
    <w:rsid w:val="00C7713E"/>
    <w:rsid w:val="00C92041"/>
    <w:rsid w:val="00C944B7"/>
    <w:rsid w:val="00CA2170"/>
    <w:rsid w:val="00CB6736"/>
    <w:rsid w:val="00CC3643"/>
    <w:rsid w:val="00CD7C9D"/>
    <w:rsid w:val="00CD7CD3"/>
    <w:rsid w:val="00CE2979"/>
    <w:rsid w:val="00CE57D1"/>
    <w:rsid w:val="00D31806"/>
    <w:rsid w:val="00DB3997"/>
    <w:rsid w:val="00DD697A"/>
    <w:rsid w:val="00E2176D"/>
    <w:rsid w:val="00E26E06"/>
    <w:rsid w:val="00E3587D"/>
    <w:rsid w:val="00E37A04"/>
    <w:rsid w:val="00E602FF"/>
    <w:rsid w:val="00E76DD1"/>
    <w:rsid w:val="00E857F0"/>
    <w:rsid w:val="00EB16A0"/>
    <w:rsid w:val="00EB4334"/>
    <w:rsid w:val="00EE2305"/>
    <w:rsid w:val="00F143D0"/>
    <w:rsid w:val="00F755AB"/>
    <w:rsid w:val="00FB1388"/>
    <w:rsid w:val="00FC2589"/>
    <w:rsid w:val="00FF4025"/>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1761"/>
  <w15:chartTrackingRefBased/>
  <w15:docId w15:val="{A3531C3F-015D-49FB-84C7-88D2E544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D0"/>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CC3643"/>
    <w:pPr>
      <w:keepNext/>
      <w:spacing w:before="120" w:after="120" w:line="240" w:lineRule="exact"/>
      <w:ind w:firstLine="720"/>
      <w:outlineLvl w:val="0"/>
    </w:pPr>
    <w:rPr>
      <w:rFonts w:ascii=".VnTimeH" w:eastAsia="Times New Roman" w:hAnsi=".VnTimeH"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V">
    <w:name w:val="Body CV"/>
    <w:basedOn w:val="Normal"/>
    <w:qFormat/>
    <w:rsid w:val="00CA2170"/>
    <w:pPr>
      <w:spacing w:after="120" w:line="276" w:lineRule="auto"/>
      <w:ind w:firstLine="720"/>
    </w:pPr>
  </w:style>
  <w:style w:type="character" w:customStyle="1" w:styleId="Heading1Char">
    <w:name w:val="Heading 1 Char"/>
    <w:basedOn w:val="DefaultParagraphFont"/>
    <w:link w:val="Heading1"/>
    <w:rsid w:val="00CC3643"/>
    <w:rPr>
      <w:rFonts w:ascii=".VnTimeH" w:eastAsia="Times New Roman" w:hAnsi=".VnTimeH" w:cs="Times New Roman"/>
      <w:b/>
      <w:sz w:val="28"/>
      <w:szCs w:val="20"/>
      <w:lang w:val="en-US"/>
    </w:rPr>
  </w:style>
  <w:style w:type="paragraph" w:customStyle="1" w:styleId="abc">
    <w:name w:val="abc"/>
    <w:basedOn w:val="Normal"/>
    <w:rsid w:val="00CC3643"/>
    <w:pPr>
      <w:overflowPunct w:val="0"/>
      <w:autoSpaceDE w:val="0"/>
      <w:autoSpaceDN w:val="0"/>
      <w:adjustRightInd w:val="0"/>
      <w:spacing w:line="240" w:lineRule="exact"/>
      <w:textAlignment w:val="baseline"/>
    </w:pPr>
    <w:rPr>
      <w:rFonts w:ascii=".VnTime" w:eastAsia="Times New Roman" w:hAnsi=".VnTime" w:cs="Times New Roman"/>
      <w:szCs w:val="20"/>
      <w:lang w:val="en-US"/>
    </w:rPr>
  </w:style>
  <w:style w:type="table" w:styleId="TableGrid">
    <w:name w:val="Table Grid"/>
    <w:basedOn w:val="TableNormal"/>
    <w:uiPriority w:val="39"/>
    <w:rsid w:val="00796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 1,List A,Cấp1,bullet,Bullet L1,bullet 1,lp1,List Paragraph2,Cham dau dong,Cap 4,Num Bullet 1,Bullet Number,Bullet List,FooterText,numbered,Paragraphe de liste1,列出段落,列出段落1,リスト段落1,CAP 2"/>
    <w:basedOn w:val="Normal"/>
    <w:link w:val="ListParagraphChar"/>
    <w:uiPriority w:val="34"/>
    <w:qFormat/>
    <w:rsid w:val="00796F39"/>
    <w:pPr>
      <w:spacing w:after="200" w:line="276" w:lineRule="auto"/>
      <w:ind w:left="720"/>
      <w:contextualSpacing/>
      <w:jc w:val="left"/>
    </w:pPr>
    <w:rPr>
      <w:rFonts w:ascii="Calibri" w:eastAsia="Calibri" w:hAnsi="Calibri" w:cs="Times New Roman"/>
      <w:sz w:val="22"/>
      <w:lang w:val="x-none" w:eastAsia="x-none"/>
    </w:rPr>
  </w:style>
  <w:style w:type="character" w:customStyle="1" w:styleId="ListParagraphChar">
    <w:name w:val="List Paragraph Char"/>
    <w:aliases w:val="List Paragraph (numbered (a)) Char,List Paragraph 1 Char,List A Char,Cấp1 Char,bullet Char,Bullet L1 Char,bullet 1 Char,lp1 Char,List Paragraph2 Char,Cham dau dong Char,Cap 4 Char,Num Bullet 1 Char,Bullet Number Char,Bullet List Char"/>
    <w:link w:val="ListParagraph"/>
    <w:uiPriority w:val="34"/>
    <w:qFormat/>
    <w:locked/>
    <w:rsid w:val="00796F39"/>
    <w:rPr>
      <w:rFonts w:ascii="Calibri" w:eastAsia="Calibri" w:hAnsi="Calibri" w:cs="Times New Roman"/>
      <w:lang w:val="x-none" w:eastAsia="x-none"/>
    </w:rPr>
  </w:style>
  <w:style w:type="character" w:customStyle="1" w:styleId="fontstyle01">
    <w:name w:val="fontstyle01"/>
    <w:rsid w:val="00796F39"/>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B90580"/>
    <w:pPr>
      <w:tabs>
        <w:tab w:val="center" w:pos="4680"/>
        <w:tab w:val="right" w:pos="9360"/>
      </w:tabs>
    </w:pPr>
  </w:style>
  <w:style w:type="character" w:customStyle="1" w:styleId="HeaderChar">
    <w:name w:val="Header Char"/>
    <w:basedOn w:val="DefaultParagraphFont"/>
    <w:link w:val="Header"/>
    <w:uiPriority w:val="99"/>
    <w:rsid w:val="00B90580"/>
    <w:rPr>
      <w:rFonts w:ascii="Times New Roman" w:hAnsi="Times New Roman"/>
      <w:sz w:val="28"/>
    </w:rPr>
  </w:style>
  <w:style w:type="paragraph" w:styleId="Footer">
    <w:name w:val="footer"/>
    <w:basedOn w:val="Normal"/>
    <w:link w:val="FooterChar"/>
    <w:uiPriority w:val="99"/>
    <w:unhideWhenUsed/>
    <w:rsid w:val="00B90580"/>
    <w:pPr>
      <w:tabs>
        <w:tab w:val="center" w:pos="4680"/>
        <w:tab w:val="right" w:pos="9360"/>
      </w:tabs>
    </w:pPr>
  </w:style>
  <w:style w:type="character" w:customStyle="1" w:styleId="FooterChar">
    <w:name w:val="Footer Char"/>
    <w:basedOn w:val="DefaultParagraphFont"/>
    <w:link w:val="Footer"/>
    <w:uiPriority w:val="99"/>
    <w:rsid w:val="00B90580"/>
    <w:rPr>
      <w:rFonts w:ascii="Times New Roman" w:hAnsi="Times New Roman"/>
      <w:sz w:val="28"/>
    </w:rPr>
  </w:style>
  <w:style w:type="paragraph" w:styleId="Revision">
    <w:name w:val="Revision"/>
    <w:hidden/>
    <w:uiPriority w:val="99"/>
    <w:semiHidden/>
    <w:rsid w:val="002B5C69"/>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A74DC1"/>
    <w:rPr>
      <w:sz w:val="16"/>
      <w:szCs w:val="16"/>
    </w:rPr>
  </w:style>
  <w:style w:type="paragraph" w:styleId="CommentText">
    <w:name w:val="annotation text"/>
    <w:basedOn w:val="Normal"/>
    <w:link w:val="CommentTextChar"/>
    <w:uiPriority w:val="99"/>
    <w:unhideWhenUsed/>
    <w:rsid w:val="00A74DC1"/>
    <w:rPr>
      <w:sz w:val="20"/>
      <w:szCs w:val="20"/>
    </w:rPr>
  </w:style>
  <w:style w:type="character" w:customStyle="1" w:styleId="CommentTextChar">
    <w:name w:val="Comment Text Char"/>
    <w:basedOn w:val="DefaultParagraphFont"/>
    <w:link w:val="CommentText"/>
    <w:uiPriority w:val="99"/>
    <w:rsid w:val="00A74DC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74DC1"/>
    <w:rPr>
      <w:b/>
      <w:bCs/>
    </w:rPr>
  </w:style>
  <w:style w:type="character" w:customStyle="1" w:styleId="CommentSubjectChar">
    <w:name w:val="Comment Subject Char"/>
    <w:basedOn w:val="CommentTextChar"/>
    <w:link w:val="CommentSubject"/>
    <w:uiPriority w:val="99"/>
    <w:semiHidden/>
    <w:rsid w:val="00A74DC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13B3-82CF-4540-8070-0CC036A3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Le Quang</dc:creator>
  <cp:keywords/>
  <dc:description/>
  <cp:lastModifiedBy>My Hanh</cp:lastModifiedBy>
  <cp:revision>13</cp:revision>
  <cp:lastPrinted>2023-09-21T02:55:00Z</cp:lastPrinted>
  <dcterms:created xsi:type="dcterms:W3CDTF">2023-09-18T08:07:00Z</dcterms:created>
  <dcterms:modified xsi:type="dcterms:W3CDTF">2023-09-21T08:56:00Z</dcterms:modified>
</cp:coreProperties>
</file>